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45FA9" w14:textId="358CD7B0" w:rsidR="000D66C7" w:rsidRPr="00FF79C1" w:rsidRDefault="005E7F82" w:rsidP="000D66C7">
      <w:pPr>
        <w:spacing w:after="0" w:line="240" w:lineRule="auto"/>
        <w:ind w:left="0" w:firstLine="0"/>
        <w:jc w:val="center"/>
        <w:rPr>
          <w:rFonts w:asciiTheme="majorHAnsi" w:eastAsiaTheme="minorHAnsi" w:hAnsiTheme="majorHAnsi" w:cstheme="majorHAnsi"/>
          <w:b/>
          <w:bCs/>
          <w:color w:val="auto"/>
          <w:kern w:val="2"/>
          <w:sz w:val="32"/>
          <w:szCs w:val="32"/>
        </w:rPr>
      </w:pPr>
      <w:r w:rsidRPr="00FF79C1">
        <w:rPr>
          <w:rFonts w:asciiTheme="majorHAnsi" w:eastAsiaTheme="minorHAnsi" w:hAnsiTheme="majorHAnsi" w:cstheme="majorHAnsi"/>
          <w:b/>
          <w:bCs/>
          <w:noProof/>
          <w:color w:val="auto"/>
          <w:kern w:val="2"/>
          <w:sz w:val="32"/>
          <w:szCs w:val="32"/>
        </w:rPr>
        <mc:AlternateContent>
          <mc:Choice Requires="wps">
            <w:drawing>
              <wp:anchor distT="0" distB="0" distL="114300" distR="114300" simplePos="0" relativeHeight="251658240" behindDoc="0" locked="0" layoutInCell="1" allowOverlap="1" wp14:anchorId="407510C1" wp14:editId="449C26E4">
                <wp:simplePos x="0" y="0"/>
                <wp:positionH relativeFrom="column">
                  <wp:posOffset>40640</wp:posOffset>
                </wp:positionH>
                <wp:positionV relativeFrom="paragraph">
                  <wp:posOffset>50800</wp:posOffset>
                </wp:positionV>
                <wp:extent cx="5882640" cy="8165465"/>
                <wp:effectExtent l="69215" t="69850" r="67945" b="70485"/>
                <wp:wrapNone/>
                <wp:docPr id="17475247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2640" cy="8165465"/>
                        </a:xfrm>
                        <a:prstGeom prst="rect">
                          <a:avLst/>
                        </a:prstGeom>
                        <a:noFill/>
                        <a:ln w="127000">
                          <a:solidFill>
                            <a:srgbClr val="00006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9CCF5" id="Rectangle 2" o:spid="_x0000_s1026" style="position:absolute;margin-left:3.2pt;margin-top:4pt;width:463.2pt;height:64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" filled="f" strokecolor="#006" strokeweight="10pt"/>
            </w:pict>
          </mc:Fallback>
        </mc:AlternateContent>
      </w:r>
    </w:p>
    <w:p w14:paraId="3D8775DD" w14:textId="77777777" w:rsidR="000D66C7" w:rsidRPr="00FF79C1" w:rsidRDefault="000D66C7" w:rsidP="000D66C7">
      <w:pPr>
        <w:spacing w:after="0" w:line="240" w:lineRule="auto"/>
        <w:ind w:left="0" w:firstLine="0"/>
        <w:rPr>
          <w:rFonts w:asciiTheme="majorHAnsi" w:eastAsiaTheme="minorHAnsi" w:hAnsiTheme="majorHAnsi" w:cstheme="majorHAnsi"/>
          <w:b/>
          <w:bCs/>
          <w:color w:val="auto"/>
          <w:kern w:val="2"/>
          <w:sz w:val="32"/>
          <w:szCs w:val="32"/>
        </w:rPr>
      </w:pPr>
    </w:p>
    <w:p w14:paraId="6A842475" w14:textId="77777777" w:rsidR="000D66C7" w:rsidRPr="00FF79C1" w:rsidRDefault="000D66C7" w:rsidP="000D66C7">
      <w:pPr>
        <w:spacing w:after="0" w:line="240" w:lineRule="auto"/>
        <w:ind w:left="0" w:firstLine="0"/>
        <w:jc w:val="center"/>
        <w:rPr>
          <w:rFonts w:asciiTheme="majorHAnsi" w:eastAsiaTheme="minorHAnsi" w:hAnsiTheme="majorHAnsi" w:cstheme="majorHAnsi"/>
          <w:b/>
          <w:bCs/>
          <w:color w:val="auto"/>
          <w:kern w:val="2"/>
          <w:sz w:val="32"/>
          <w:szCs w:val="32"/>
        </w:rPr>
      </w:pPr>
    </w:p>
    <w:p w14:paraId="06DB1EED" w14:textId="77777777" w:rsidR="000D66C7" w:rsidRPr="00FF79C1" w:rsidRDefault="000D66C7" w:rsidP="000D66C7">
      <w:pPr>
        <w:spacing w:after="0" w:line="240" w:lineRule="auto"/>
        <w:ind w:left="0" w:firstLine="0"/>
        <w:jc w:val="center"/>
        <w:rPr>
          <w:rFonts w:asciiTheme="majorHAnsi" w:eastAsiaTheme="minorHAnsi" w:hAnsiTheme="majorHAnsi" w:cstheme="majorHAnsi"/>
          <w:b/>
          <w:bCs/>
          <w:color w:val="auto"/>
          <w:kern w:val="2"/>
          <w:sz w:val="32"/>
          <w:szCs w:val="32"/>
        </w:rPr>
      </w:pPr>
    </w:p>
    <w:p w14:paraId="2BEA8E9F" w14:textId="77777777" w:rsidR="000D66C7" w:rsidRPr="00AC1695" w:rsidRDefault="000D66C7" w:rsidP="000D66C7">
      <w:pPr>
        <w:spacing w:after="0" w:line="240" w:lineRule="auto"/>
        <w:ind w:left="0" w:firstLine="0"/>
        <w:jc w:val="center"/>
        <w:rPr>
          <w:rFonts w:asciiTheme="minorHAnsi" w:eastAsiaTheme="minorHAnsi" w:hAnsiTheme="minorHAnsi" w:cstheme="minorHAnsi"/>
          <w:b/>
          <w:bCs/>
          <w:color w:val="auto"/>
          <w:kern w:val="2"/>
          <w:sz w:val="32"/>
          <w:szCs w:val="32"/>
        </w:rPr>
      </w:pPr>
    </w:p>
    <w:p w14:paraId="7DBD43CD" w14:textId="5DE63882" w:rsidR="000D66C7" w:rsidRPr="00AC1695" w:rsidRDefault="009013CF" w:rsidP="000D66C7">
      <w:pPr>
        <w:spacing w:after="0" w:line="240" w:lineRule="auto"/>
        <w:ind w:left="0" w:firstLine="0"/>
        <w:jc w:val="center"/>
        <w:rPr>
          <w:rFonts w:asciiTheme="minorHAnsi" w:eastAsiaTheme="minorHAnsi" w:hAnsiTheme="minorHAnsi" w:cstheme="minorHAnsi"/>
          <w:b/>
          <w:bCs/>
          <w:color w:val="auto"/>
          <w:kern w:val="2"/>
          <w:sz w:val="32"/>
          <w:szCs w:val="32"/>
        </w:rPr>
      </w:pPr>
      <w:r w:rsidRPr="00AC1695">
        <w:rPr>
          <w:rFonts w:asciiTheme="minorHAnsi" w:hAnsiTheme="minorHAnsi" w:cstheme="minorHAnsi"/>
          <w:noProof/>
        </w:rPr>
        <w:drawing>
          <wp:inline distT="0" distB="0" distL="0" distR="0" wp14:anchorId="6412C950" wp14:editId="3FC1E618">
            <wp:extent cx="2964180" cy="844710"/>
            <wp:effectExtent l="0" t="0" r="7620" b="0"/>
            <wp:docPr id="793483186"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83186" name="Picture 1" descr="A blue text on a black background&#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004258" cy="856131"/>
                    </a:xfrm>
                    <a:prstGeom prst="rect">
                      <a:avLst/>
                    </a:prstGeom>
                  </pic:spPr>
                </pic:pic>
              </a:graphicData>
            </a:graphic>
          </wp:inline>
        </w:drawing>
      </w:r>
    </w:p>
    <w:p w14:paraId="65BFF051" w14:textId="77777777" w:rsidR="000D66C7" w:rsidRPr="00AC1695" w:rsidRDefault="000D66C7" w:rsidP="000D66C7">
      <w:pPr>
        <w:spacing w:after="0" w:line="240" w:lineRule="auto"/>
        <w:ind w:left="0" w:firstLine="0"/>
        <w:jc w:val="center"/>
        <w:rPr>
          <w:rFonts w:asciiTheme="minorHAnsi" w:eastAsiaTheme="minorHAnsi" w:hAnsiTheme="minorHAnsi" w:cstheme="minorHAnsi"/>
          <w:b/>
          <w:bCs/>
          <w:color w:val="auto"/>
          <w:kern w:val="2"/>
          <w:sz w:val="32"/>
          <w:szCs w:val="32"/>
        </w:rPr>
      </w:pPr>
    </w:p>
    <w:p w14:paraId="554545B4" w14:textId="77777777" w:rsidR="000D66C7" w:rsidRPr="00AC1695" w:rsidRDefault="000D66C7" w:rsidP="000D66C7">
      <w:pPr>
        <w:spacing w:after="0" w:line="240" w:lineRule="auto"/>
        <w:ind w:left="0" w:firstLine="0"/>
        <w:jc w:val="center"/>
        <w:rPr>
          <w:rFonts w:asciiTheme="minorHAnsi" w:eastAsiaTheme="minorHAnsi" w:hAnsiTheme="minorHAnsi" w:cstheme="minorHAnsi"/>
          <w:b/>
          <w:bCs/>
          <w:color w:val="auto"/>
          <w:kern w:val="2"/>
          <w:sz w:val="32"/>
          <w:szCs w:val="32"/>
        </w:rPr>
      </w:pPr>
    </w:p>
    <w:p w14:paraId="768C4213" w14:textId="77777777" w:rsidR="000D66C7" w:rsidRPr="00AC1695" w:rsidRDefault="000D66C7" w:rsidP="000D66C7">
      <w:pPr>
        <w:spacing w:after="0" w:line="240" w:lineRule="auto"/>
        <w:ind w:left="0" w:firstLine="0"/>
        <w:jc w:val="center"/>
        <w:rPr>
          <w:rFonts w:asciiTheme="minorHAnsi" w:eastAsiaTheme="minorHAnsi" w:hAnsiTheme="minorHAnsi" w:cstheme="minorHAnsi"/>
          <w:b/>
          <w:bCs/>
          <w:color w:val="auto"/>
          <w:kern w:val="2"/>
          <w:sz w:val="32"/>
          <w:szCs w:val="32"/>
        </w:rPr>
      </w:pPr>
    </w:p>
    <w:p w14:paraId="7EB23005" w14:textId="77777777" w:rsidR="00E71A10" w:rsidRPr="00AC1695" w:rsidRDefault="00E71A10" w:rsidP="00E71A10">
      <w:pPr>
        <w:spacing w:after="0" w:line="240" w:lineRule="auto"/>
        <w:ind w:left="0" w:firstLine="0"/>
        <w:jc w:val="center"/>
        <w:rPr>
          <w:rFonts w:asciiTheme="minorHAnsi" w:eastAsiaTheme="minorHAnsi" w:hAnsiTheme="minorHAnsi" w:cstheme="minorHAnsi"/>
          <w:b/>
          <w:bCs/>
          <w:color w:val="auto"/>
          <w:kern w:val="2"/>
          <w:sz w:val="48"/>
          <w:szCs w:val="48"/>
        </w:rPr>
      </w:pPr>
    </w:p>
    <w:p w14:paraId="52CF8B86" w14:textId="77777777" w:rsidR="00E71A10" w:rsidRPr="00AC1695" w:rsidRDefault="00E71A10" w:rsidP="00E71A10">
      <w:pPr>
        <w:spacing w:after="0" w:line="240" w:lineRule="auto"/>
        <w:ind w:left="0" w:firstLine="0"/>
        <w:jc w:val="center"/>
        <w:rPr>
          <w:rFonts w:asciiTheme="minorHAnsi" w:eastAsiaTheme="minorHAnsi" w:hAnsiTheme="minorHAnsi" w:cstheme="minorHAnsi"/>
          <w:b/>
          <w:bCs/>
          <w:color w:val="auto"/>
          <w:kern w:val="2"/>
          <w:sz w:val="48"/>
          <w:szCs w:val="48"/>
        </w:rPr>
      </w:pPr>
    </w:p>
    <w:p w14:paraId="5442986A" w14:textId="45682B86" w:rsidR="00E71A10" w:rsidRPr="0038373C" w:rsidRDefault="00E71A10" w:rsidP="00E71A10">
      <w:pPr>
        <w:spacing w:after="0" w:line="240" w:lineRule="auto"/>
        <w:ind w:left="0" w:firstLine="0"/>
        <w:jc w:val="center"/>
        <w:rPr>
          <w:rStyle w:val="normaltextrun"/>
          <w:rFonts w:asciiTheme="minorHAnsi" w:eastAsiaTheme="majorEastAsia" w:hAnsiTheme="minorHAnsi" w:cstheme="minorHAnsi"/>
          <w:b/>
          <w:bCs/>
          <w:sz w:val="68"/>
          <w:szCs w:val="68"/>
        </w:rPr>
      </w:pPr>
      <w:r w:rsidRPr="0038373C">
        <w:rPr>
          <w:rStyle w:val="normaltextrun"/>
          <w:rFonts w:asciiTheme="minorHAnsi" w:eastAsiaTheme="majorEastAsia" w:hAnsiTheme="minorHAnsi" w:cstheme="minorHAnsi"/>
          <w:b/>
          <w:bCs/>
          <w:sz w:val="68"/>
          <w:szCs w:val="68"/>
        </w:rPr>
        <w:t>RN to BSN</w:t>
      </w:r>
      <w:r w:rsidR="00616E58" w:rsidRPr="0038373C">
        <w:rPr>
          <w:rStyle w:val="normaltextrun"/>
          <w:rFonts w:asciiTheme="minorHAnsi" w:eastAsiaTheme="majorEastAsia" w:hAnsiTheme="minorHAnsi" w:cstheme="minorHAnsi"/>
          <w:b/>
          <w:bCs/>
          <w:sz w:val="68"/>
          <w:szCs w:val="68"/>
        </w:rPr>
        <w:t xml:space="preserve"> </w:t>
      </w:r>
      <w:r w:rsidRPr="0038373C">
        <w:rPr>
          <w:rStyle w:val="normaltextrun"/>
          <w:rFonts w:asciiTheme="minorHAnsi" w:eastAsiaTheme="majorEastAsia" w:hAnsiTheme="minorHAnsi" w:cstheme="minorHAnsi"/>
          <w:b/>
          <w:bCs/>
          <w:sz w:val="68"/>
          <w:szCs w:val="68"/>
        </w:rPr>
        <w:t>Policy and Procedure Manual</w:t>
      </w:r>
    </w:p>
    <w:p w14:paraId="19DDF8FF" w14:textId="77777777" w:rsidR="00E71A10" w:rsidRPr="0038373C" w:rsidRDefault="00E71A10" w:rsidP="00E71A10">
      <w:pPr>
        <w:jc w:val="center"/>
        <w:rPr>
          <w:rStyle w:val="normaltextrun"/>
          <w:rFonts w:asciiTheme="minorHAnsi" w:eastAsiaTheme="majorEastAsia" w:hAnsiTheme="minorHAnsi" w:cstheme="minorHAnsi"/>
          <w:b/>
          <w:bCs/>
          <w:sz w:val="68"/>
          <w:szCs w:val="68"/>
        </w:rPr>
      </w:pPr>
      <w:r w:rsidRPr="0038373C">
        <w:rPr>
          <w:rStyle w:val="normaltextrun"/>
          <w:rFonts w:asciiTheme="minorHAnsi" w:eastAsiaTheme="majorEastAsia" w:hAnsiTheme="minorHAnsi" w:cstheme="minorHAnsi"/>
          <w:b/>
          <w:bCs/>
          <w:sz w:val="68"/>
          <w:szCs w:val="68"/>
        </w:rPr>
        <w:t>2026-2027</w:t>
      </w:r>
    </w:p>
    <w:p w14:paraId="1EF73AE2" w14:textId="73A603FC" w:rsidR="001D3678" w:rsidRPr="00AC1695" w:rsidRDefault="001D3678" w:rsidP="000D66C7">
      <w:pPr>
        <w:spacing w:after="0" w:line="240" w:lineRule="auto"/>
        <w:ind w:left="0" w:firstLine="0"/>
        <w:jc w:val="center"/>
        <w:rPr>
          <w:rFonts w:asciiTheme="minorHAnsi" w:eastAsiaTheme="minorHAnsi" w:hAnsiTheme="minorHAnsi" w:cstheme="minorHAnsi"/>
          <w:b/>
          <w:bCs/>
          <w:color w:val="auto"/>
          <w:kern w:val="2"/>
          <w:sz w:val="48"/>
          <w:szCs w:val="48"/>
        </w:rPr>
      </w:pPr>
    </w:p>
    <w:p w14:paraId="03DACFE7" w14:textId="77777777" w:rsidR="001D3678" w:rsidRPr="00AC1695" w:rsidRDefault="001D3678">
      <w:pPr>
        <w:spacing w:after="0" w:line="240" w:lineRule="auto"/>
        <w:ind w:left="0" w:firstLine="0"/>
        <w:rPr>
          <w:rFonts w:asciiTheme="minorHAnsi" w:eastAsiaTheme="minorHAnsi" w:hAnsiTheme="minorHAnsi" w:cstheme="minorHAnsi"/>
          <w:b/>
          <w:bCs/>
          <w:color w:val="auto"/>
          <w:kern w:val="2"/>
          <w:sz w:val="48"/>
          <w:szCs w:val="48"/>
        </w:rPr>
      </w:pPr>
      <w:r w:rsidRPr="00AC1695">
        <w:rPr>
          <w:rFonts w:asciiTheme="minorHAnsi" w:eastAsiaTheme="minorHAnsi" w:hAnsiTheme="minorHAnsi" w:cstheme="minorHAnsi"/>
          <w:b/>
          <w:bCs/>
          <w:color w:val="auto"/>
          <w:kern w:val="2"/>
          <w:sz w:val="48"/>
          <w:szCs w:val="48"/>
        </w:rPr>
        <w:br w:type="page"/>
      </w:r>
    </w:p>
    <w:sdt>
      <w:sdtPr>
        <w:rPr>
          <w:rFonts w:asciiTheme="minorHAnsi" w:eastAsia="Times New Roman" w:hAnsiTheme="minorHAnsi" w:cstheme="minorHAnsi"/>
          <w:b/>
          <w:bCs/>
          <w:color w:val="000000" w:themeColor="text1"/>
          <w:sz w:val="24"/>
          <w:szCs w:val="24"/>
        </w:rPr>
        <w:id w:val="157270606"/>
        <w:docPartObj>
          <w:docPartGallery w:val="Table of Contents"/>
          <w:docPartUnique/>
        </w:docPartObj>
      </w:sdtPr>
      <w:sdtEndPr>
        <w:rPr>
          <w:noProof/>
          <w:color w:val="000000"/>
        </w:rPr>
      </w:sdtEndPr>
      <w:sdtContent>
        <w:p w14:paraId="585952C8" w14:textId="29463017" w:rsidR="001D3678" w:rsidRPr="00AC1695" w:rsidRDefault="001D3678" w:rsidP="001D3678">
          <w:pPr>
            <w:pStyle w:val="TOCHeading"/>
            <w:jc w:val="center"/>
            <w:rPr>
              <w:rFonts w:asciiTheme="minorHAnsi" w:hAnsiTheme="minorHAnsi" w:cstheme="minorHAnsi"/>
              <w:b/>
              <w:bCs/>
              <w:color w:val="000000" w:themeColor="text1"/>
            </w:rPr>
          </w:pPr>
          <w:r w:rsidRPr="00AC1695">
            <w:rPr>
              <w:rFonts w:asciiTheme="minorHAnsi" w:hAnsiTheme="minorHAnsi" w:cstheme="minorHAnsi"/>
              <w:b/>
              <w:bCs/>
              <w:color w:val="000000" w:themeColor="text1"/>
            </w:rPr>
            <w:t>Contents</w:t>
          </w:r>
        </w:p>
        <w:p w14:paraId="54843385" w14:textId="081706B8" w:rsidR="00FF79C1" w:rsidRPr="00AC1695" w:rsidRDefault="001D3678">
          <w:pPr>
            <w:pStyle w:val="TOC1"/>
            <w:tabs>
              <w:tab w:val="right" w:leader="dot" w:pos="9350"/>
            </w:tabs>
            <w:rPr>
              <w:rFonts w:asciiTheme="minorHAnsi" w:eastAsiaTheme="minorEastAsia" w:hAnsiTheme="minorHAnsi" w:cstheme="minorHAnsi"/>
              <w:noProof/>
              <w:color w:val="auto"/>
              <w:kern w:val="2"/>
              <w:szCs w:val="24"/>
            </w:rPr>
          </w:pPr>
          <w:r w:rsidRPr="00AC1695">
            <w:rPr>
              <w:rFonts w:asciiTheme="minorHAnsi" w:hAnsiTheme="minorHAnsi" w:cstheme="minorHAnsi"/>
              <w:szCs w:val="24"/>
            </w:rPr>
            <w:fldChar w:fldCharType="begin"/>
          </w:r>
          <w:r w:rsidRPr="00AC1695">
            <w:rPr>
              <w:rFonts w:asciiTheme="minorHAnsi" w:hAnsiTheme="minorHAnsi" w:cstheme="minorHAnsi"/>
              <w:szCs w:val="24"/>
            </w:rPr>
            <w:instrText xml:space="preserve"> TOC \o "1-3" \h \z \u </w:instrText>
          </w:r>
          <w:r w:rsidRPr="00AC1695">
            <w:rPr>
              <w:rFonts w:asciiTheme="minorHAnsi" w:hAnsiTheme="minorHAnsi" w:cstheme="minorHAnsi"/>
              <w:szCs w:val="24"/>
            </w:rPr>
            <w:fldChar w:fldCharType="separate"/>
          </w:r>
          <w:hyperlink w:anchor="_Toc175745997" w:history="1">
            <w:r w:rsidR="00FF79C1" w:rsidRPr="00AC1695">
              <w:rPr>
                <w:rStyle w:val="Hyperlink"/>
                <w:rFonts w:asciiTheme="minorHAnsi" w:eastAsiaTheme="minorHAnsi" w:hAnsiTheme="minorHAnsi" w:cstheme="minorHAnsi"/>
                <w:b/>
                <w:bCs/>
                <w:noProof/>
              </w:rPr>
              <w:t>Academic Integrity Policy</w:t>
            </w:r>
            <w:r w:rsidR="00FF79C1" w:rsidRPr="00AC1695">
              <w:rPr>
                <w:rFonts w:asciiTheme="minorHAnsi" w:hAnsiTheme="minorHAnsi" w:cstheme="minorHAnsi"/>
                <w:noProof/>
                <w:webHidden/>
              </w:rPr>
              <w:tab/>
            </w:r>
            <w:r w:rsidR="00FF79C1" w:rsidRPr="00AC1695">
              <w:rPr>
                <w:rFonts w:asciiTheme="minorHAnsi" w:hAnsiTheme="minorHAnsi" w:cstheme="minorHAnsi"/>
                <w:noProof/>
                <w:webHidden/>
              </w:rPr>
              <w:fldChar w:fldCharType="begin"/>
            </w:r>
            <w:r w:rsidR="00FF79C1" w:rsidRPr="00AC1695">
              <w:rPr>
                <w:rFonts w:asciiTheme="minorHAnsi" w:hAnsiTheme="minorHAnsi" w:cstheme="minorHAnsi"/>
                <w:noProof/>
                <w:webHidden/>
              </w:rPr>
              <w:instrText xml:space="preserve"> PAGEREF _Toc175745997 \h </w:instrText>
            </w:r>
            <w:r w:rsidR="00FF79C1" w:rsidRPr="00AC1695">
              <w:rPr>
                <w:rFonts w:asciiTheme="minorHAnsi" w:hAnsiTheme="minorHAnsi" w:cstheme="minorHAnsi"/>
                <w:noProof/>
                <w:webHidden/>
              </w:rPr>
            </w:r>
            <w:r w:rsidR="00FF79C1" w:rsidRPr="00AC1695">
              <w:rPr>
                <w:rFonts w:asciiTheme="minorHAnsi" w:hAnsiTheme="minorHAnsi" w:cstheme="minorHAnsi"/>
                <w:noProof/>
                <w:webHidden/>
              </w:rPr>
              <w:fldChar w:fldCharType="separate"/>
            </w:r>
            <w:r w:rsidR="00D75FFA" w:rsidRPr="00AC1695">
              <w:rPr>
                <w:rFonts w:asciiTheme="minorHAnsi" w:hAnsiTheme="minorHAnsi" w:cstheme="minorHAnsi"/>
                <w:noProof/>
                <w:webHidden/>
              </w:rPr>
              <w:t>3</w:t>
            </w:r>
            <w:r w:rsidR="00FF79C1" w:rsidRPr="00AC1695">
              <w:rPr>
                <w:rFonts w:asciiTheme="minorHAnsi" w:hAnsiTheme="minorHAnsi" w:cstheme="minorHAnsi"/>
                <w:noProof/>
                <w:webHidden/>
              </w:rPr>
              <w:fldChar w:fldCharType="end"/>
            </w:r>
          </w:hyperlink>
        </w:p>
        <w:p w14:paraId="6EB96721" w14:textId="47E510D9" w:rsidR="00FF79C1" w:rsidRPr="00AC1695" w:rsidRDefault="00FF79C1">
          <w:pPr>
            <w:pStyle w:val="TOC1"/>
            <w:tabs>
              <w:tab w:val="right" w:leader="dot" w:pos="9350"/>
            </w:tabs>
            <w:rPr>
              <w:rFonts w:asciiTheme="minorHAnsi" w:eastAsiaTheme="minorEastAsia" w:hAnsiTheme="minorHAnsi" w:cstheme="minorHAnsi"/>
              <w:noProof/>
              <w:color w:val="auto"/>
              <w:kern w:val="2"/>
              <w:szCs w:val="24"/>
            </w:rPr>
          </w:pPr>
          <w:hyperlink w:anchor="_Toc175745998" w:history="1">
            <w:r w:rsidRPr="00AC1695">
              <w:rPr>
                <w:rStyle w:val="Hyperlink"/>
                <w:rFonts w:asciiTheme="minorHAnsi" w:hAnsiTheme="minorHAnsi" w:cstheme="minorHAnsi"/>
                <w:b/>
                <w:bCs/>
                <w:noProof/>
              </w:rPr>
              <w:t>Accidental Injury Policy</w:t>
            </w:r>
            <w:r w:rsidRPr="00AC1695">
              <w:rPr>
                <w:rFonts w:asciiTheme="minorHAnsi" w:hAnsiTheme="minorHAnsi" w:cstheme="minorHAnsi"/>
                <w:noProof/>
                <w:webHidden/>
              </w:rPr>
              <w:tab/>
            </w:r>
            <w:r w:rsidRPr="00AC1695">
              <w:rPr>
                <w:rFonts w:asciiTheme="minorHAnsi" w:hAnsiTheme="minorHAnsi" w:cstheme="minorHAnsi"/>
                <w:noProof/>
                <w:webHidden/>
              </w:rPr>
              <w:fldChar w:fldCharType="begin"/>
            </w:r>
            <w:r w:rsidRPr="00AC1695">
              <w:rPr>
                <w:rFonts w:asciiTheme="minorHAnsi" w:hAnsiTheme="minorHAnsi" w:cstheme="minorHAnsi"/>
                <w:noProof/>
                <w:webHidden/>
              </w:rPr>
              <w:instrText xml:space="preserve"> PAGEREF _Toc175745998 \h </w:instrText>
            </w:r>
            <w:r w:rsidRPr="00AC1695">
              <w:rPr>
                <w:rFonts w:asciiTheme="minorHAnsi" w:hAnsiTheme="minorHAnsi" w:cstheme="minorHAnsi"/>
                <w:noProof/>
                <w:webHidden/>
              </w:rPr>
            </w:r>
            <w:r w:rsidRPr="00AC1695">
              <w:rPr>
                <w:rFonts w:asciiTheme="minorHAnsi" w:hAnsiTheme="minorHAnsi" w:cstheme="minorHAnsi"/>
                <w:noProof/>
                <w:webHidden/>
              </w:rPr>
              <w:fldChar w:fldCharType="separate"/>
            </w:r>
            <w:r w:rsidR="00D75FFA" w:rsidRPr="00AC1695">
              <w:rPr>
                <w:rFonts w:asciiTheme="minorHAnsi" w:hAnsiTheme="minorHAnsi" w:cstheme="minorHAnsi"/>
                <w:noProof/>
                <w:webHidden/>
              </w:rPr>
              <w:t>4</w:t>
            </w:r>
            <w:r w:rsidRPr="00AC1695">
              <w:rPr>
                <w:rFonts w:asciiTheme="minorHAnsi" w:hAnsiTheme="minorHAnsi" w:cstheme="minorHAnsi"/>
                <w:noProof/>
                <w:webHidden/>
              </w:rPr>
              <w:fldChar w:fldCharType="end"/>
            </w:r>
          </w:hyperlink>
        </w:p>
        <w:p w14:paraId="59B659D1" w14:textId="3564D7FC" w:rsidR="00FF79C1" w:rsidRPr="00AC1695" w:rsidRDefault="00FF79C1">
          <w:pPr>
            <w:pStyle w:val="TOC1"/>
            <w:tabs>
              <w:tab w:val="right" w:leader="dot" w:pos="9350"/>
            </w:tabs>
            <w:rPr>
              <w:rFonts w:asciiTheme="minorHAnsi" w:eastAsiaTheme="minorEastAsia" w:hAnsiTheme="minorHAnsi" w:cstheme="minorHAnsi"/>
              <w:noProof/>
              <w:color w:val="auto"/>
              <w:kern w:val="2"/>
              <w:szCs w:val="24"/>
            </w:rPr>
          </w:pPr>
          <w:hyperlink w:anchor="_Toc175745999" w:history="1">
            <w:r w:rsidRPr="00AC1695">
              <w:rPr>
                <w:rStyle w:val="Hyperlink"/>
                <w:rFonts w:asciiTheme="minorHAnsi" w:hAnsiTheme="minorHAnsi" w:cstheme="minorHAnsi"/>
                <w:b/>
                <w:bCs/>
                <w:noProof/>
              </w:rPr>
              <w:t>Appeals and Grievance Process Policy</w:t>
            </w:r>
            <w:r w:rsidRPr="00AC1695">
              <w:rPr>
                <w:rFonts w:asciiTheme="minorHAnsi" w:hAnsiTheme="minorHAnsi" w:cstheme="minorHAnsi"/>
                <w:noProof/>
                <w:webHidden/>
              </w:rPr>
              <w:tab/>
            </w:r>
            <w:r w:rsidRPr="00AC1695">
              <w:rPr>
                <w:rFonts w:asciiTheme="minorHAnsi" w:hAnsiTheme="minorHAnsi" w:cstheme="minorHAnsi"/>
                <w:noProof/>
                <w:webHidden/>
              </w:rPr>
              <w:fldChar w:fldCharType="begin"/>
            </w:r>
            <w:r w:rsidRPr="00AC1695">
              <w:rPr>
                <w:rFonts w:asciiTheme="minorHAnsi" w:hAnsiTheme="minorHAnsi" w:cstheme="minorHAnsi"/>
                <w:noProof/>
                <w:webHidden/>
              </w:rPr>
              <w:instrText xml:space="preserve"> PAGEREF _Toc175745999 \h </w:instrText>
            </w:r>
            <w:r w:rsidRPr="00AC1695">
              <w:rPr>
                <w:rFonts w:asciiTheme="minorHAnsi" w:hAnsiTheme="minorHAnsi" w:cstheme="minorHAnsi"/>
                <w:noProof/>
                <w:webHidden/>
              </w:rPr>
            </w:r>
            <w:r w:rsidRPr="00AC1695">
              <w:rPr>
                <w:rFonts w:asciiTheme="minorHAnsi" w:hAnsiTheme="minorHAnsi" w:cstheme="minorHAnsi"/>
                <w:noProof/>
                <w:webHidden/>
              </w:rPr>
              <w:fldChar w:fldCharType="separate"/>
            </w:r>
            <w:r w:rsidR="00D75FFA" w:rsidRPr="00AC1695">
              <w:rPr>
                <w:rFonts w:asciiTheme="minorHAnsi" w:hAnsiTheme="minorHAnsi" w:cstheme="minorHAnsi"/>
                <w:noProof/>
                <w:webHidden/>
              </w:rPr>
              <w:t>5</w:t>
            </w:r>
            <w:r w:rsidRPr="00AC1695">
              <w:rPr>
                <w:rFonts w:asciiTheme="minorHAnsi" w:hAnsiTheme="minorHAnsi" w:cstheme="minorHAnsi"/>
                <w:noProof/>
                <w:webHidden/>
              </w:rPr>
              <w:fldChar w:fldCharType="end"/>
            </w:r>
          </w:hyperlink>
        </w:p>
        <w:p w14:paraId="43A09871" w14:textId="4894B58D" w:rsidR="00FF79C1" w:rsidRPr="00AC1695" w:rsidRDefault="00FF79C1">
          <w:pPr>
            <w:pStyle w:val="TOC1"/>
            <w:tabs>
              <w:tab w:val="right" w:leader="dot" w:pos="9350"/>
            </w:tabs>
            <w:rPr>
              <w:rFonts w:asciiTheme="minorHAnsi" w:eastAsiaTheme="minorEastAsia" w:hAnsiTheme="minorHAnsi" w:cstheme="minorHAnsi"/>
              <w:noProof/>
              <w:color w:val="auto"/>
              <w:kern w:val="2"/>
              <w:szCs w:val="24"/>
            </w:rPr>
          </w:pPr>
          <w:hyperlink w:anchor="_Toc175746000" w:history="1">
            <w:r w:rsidRPr="00AC1695">
              <w:rPr>
                <w:rStyle w:val="Hyperlink"/>
                <w:rFonts w:asciiTheme="minorHAnsi" w:hAnsiTheme="minorHAnsi" w:cstheme="minorHAnsi"/>
                <w:b/>
                <w:bCs/>
                <w:noProof/>
              </w:rPr>
              <w:t>Basic Life Support Certification Policy</w:t>
            </w:r>
            <w:r w:rsidRPr="00AC1695">
              <w:rPr>
                <w:rFonts w:asciiTheme="minorHAnsi" w:hAnsiTheme="minorHAnsi" w:cstheme="minorHAnsi"/>
                <w:noProof/>
                <w:webHidden/>
              </w:rPr>
              <w:tab/>
            </w:r>
            <w:r w:rsidRPr="00AC1695">
              <w:rPr>
                <w:rFonts w:asciiTheme="minorHAnsi" w:hAnsiTheme="minorHAnsi" w:cstheme="minorHAnsi"/>
                <w:noProof/>
                <w:webHidden/>
              </w:rPr>
              <w:fldChar w:fldCharType="begin"/>
            </w:r>
            <w:r w:rsidRPr="00AC1695">
              <w:rPr>
                <w:rFonts w:asciiTheme="minorHAnsi" w:hAnsiTheme="minorHAnsi" w:cstheme="minorHAnsi"/>
                <w:noProof/>
                <w:webHidden/>
              </w:rPr>
              <w:instrText xml:space="preserve"> PAGEREF _Toc175746000 \h </w:instrText>
            </w:r>
            <w:r w:rsidRPr="00AC1695">
              <w:rPr>
                <w:rFonts w:asciiTheme="minorHAnsi" w:hAnsiTheme="minorHAnsi" w:cstheme="minorHAnsi"/>
                <w:noProof/>
                <w:webHidden/>
              </w:rPr>
            </w:r>
            <w:r w:rsidRPr="00AC1695">
              <w:rPr>
                <w:rFonts w:asciiTheme="minorHAnsi" w:hAnsiTheme="minorHAnsi" w:cstheme="minorHAnsi"/>
                <w:noProof/>
                <w:webHidden/>
              </w:rPr>
              <w:fldChar w:fldCharType="separate"/>
            </w:r>
            <w:r w:rsidR="00D75FFA" w:rsidRPr="00AC1695">
              <w:rPr>
                <w:rFonts w:asciiTheme="minorHAnsi" w:hAnsiTheme="minorHAnsi" w:cstheme="minorHAnsi"/>
                <w:noProof/>
                <w:webHidden/>
              </w:rPr>
              <w:t>5</w:t>
            </w:r>
            <w:r w:rsidRPr="00AC1695">
              <w:rPr>
                <w:rFonts w:asciiTheme="minorHAnsi" w:hAnsiTheme="minorHAnsi" w:cstheme="minorHAnsi"/>
                <w:noProof/>
                <w:webHidden/>
              </w:rPr>
              <w:fldChar w:fldCharType="end"/>
            </w:r>
          </w:hyperlink>
        </w:p>
        <w:p w14:paraId="03050803" w14:textId="50CD9D59" w:rsidR="00FF79C1" w:rsidRPr="00AC1695" w:rsidRDefault="00FF79C1">
          <w:pPr>
            <w:pStyle w:val="TOC1"/>
            <w:tabs>
              <w:tab w:val="right" w:leader="dot" w:pos="9350"/>
            </w:tabs>
            <w:rPr>
              <w:rFonts w:asciiTheme="minorHAnsi" w:eastAsiaTheme="minorEastAsia" w:hAnsiTheme="minorHAnsi" w:cstheme="minorHAnsi"/>
              <w:noProof/>
              <w:color w:val="auto"/>
              <w:kern w:val="2"/>
              <w:szCs w:val="24"/>
            </w:rPr>
          </w:pPr>
          <w:hyperlink w:anchor="_Toc175746001" w:history="1">
            <w:r w:rsidRPr="00AC1695">
              <w:rPr>
                <w:rStyle w:val="Hyperlink"/>
                <w:rFonts w:asciiTheme="minorHAnsi" w:hAnsiTheme="minorHAnsi" w:cstheme="minorHAnsi"/>
                <w:b/>
                <w:bCs/>
                <w:noProof/>
                <w14:ligatures w14:val="none"/>
              </w:rPr>
              <w:t>Bloodborne Pathogen (HBV, HIV) Exposure Prevention and Exposure Incident Policy</w:t>
            </w:r>
            <w:r w:rsidRPr="00AC1695">
              <w:rPr>
                <w:rFonts w:asciiTheme="minorHAnsi" w:hAnsiTheme="minorHAnsi" w:cstheme="minorHAnsi"/>
                <w:noProof/>
                <w:webHidden/>
              </w:rPr>
              <w:tab/>
            </w:r>
            <w:r w:rsidRPr="00AC1695">
              <w:rPr>
                <w:rFonts w:asciiTheme="minorHAnsi" w:hAnsiTheme="minorHAnsi" w:cstheme="minorHAnsi"/>
                <w:noProof/>
                <w:webHidden/>
              </w:rPr>
              <w:fldChar w:fldCharType="begin"/>
            </w:r>
            <w:r w:rsidRPr="00AC1695">
              <w:rPr>
                <w:rFonts w:asciiTheme="minorHAnsi" w:hAnsiTheme="minorHAnsi" w:cstheme="minorHAnsi"/>
                <w:noProof/>
                <w:webHidden/>
              </w:rPr>
              <w:instrText xml:space="preserve"> PAGEREF _Toc175746001 \h </w:instrText>
            </w:r>
            <w:r w:rsidRPr="00AC1695">
              <w:rPr>
                <w:rFonts w:asciiTheme="minorHAnsi" w:hAnsiTheme="minorHAnsi" w:cstheme="minorHAnsi"/>
                <w:noProof/>
                <w:webHidden/>
              </w:rPr>
            </w:r>
            <w:r w:rsidRPr="00AC1695">
              <w:rPr>
                <w:rFonts w:asciiTheme="minorHAnsi" w:hAnsiTheme="minorHAnsi" w:cstheme="minorHAnsi"/>
                <w:noProof/>
                <w:webHidden/>
              </w:rPr>
              <w:fldChar w:fldCharType="separate"/>
            </w:r>
            <w:r w:rsidR="00D75FFA" w:rsidRPr="00AC1695">
              <w:rPr>
                <w:rFonts w:asciiTheme="minorHAnsi" w:hAnsiTheme="minorHAnsi" w:cstheme="minorHAnsi"/>
                <w:noProof/>
                <w:webHidden/>
              </w:rPr>
              <w:t>6</w:t>
            </w:r>
            <w:r w:rsidRPr="00AC1695">
              <w:rPr>
                <w:rFonts w:asciiTheme="minorHAnsi" w:hAnsiTheme="minorHAnsi" w:cstheme="minorHAnsi"/>
                <w:noProof/>
                <w:webHidden/>
              </w:rPr>
              <w:fldChar w:fldCharType="end"/>
            </w:r>
          </w:hyperlink>
        </w:p>
        <w:p w14:paraId="73111036" w14:textId="3AC7BF5C" w:rsidR="00FF79C1" w:rsidRPr="00AC1695" w:rsidRDefault="00FF79C1">
          <w:pPr>
            <w:pStyle w:val="TOC1"/>
            <w:tabs>
              <w:tab w:val="right" w:leader="dot" w:pos="9350"/>
            </w:tabs>
            <w:rPr>
              <w:rFonts w:asciiTheme="minorHAnsi" w:eastAsiaTheme="minorEastAsia" w:hAnsiTheme="minorHAnsi" w:cstheme="minorHAnsi"/>
              <w:noProof/>
              <w:color w:val="auto"/>
              <w:kern w:val="2"/>
              <w:szCs w:val="24"/>
            </w:rPr>
          </w:pPr>
          <w:hyperlink w:anchor="_Toc175746002" w:history="1">
            <w:r w:rsidRPr="00AC1695">
              <w:rPr>
                <w:rStyle w:val="Hyperlink"/>
                <w:rFonts w:asciiTheme="minorHAnsi" w:hAnsiTheme="minorHAnsi" w:cstheme="minorHAnsi"/>
                <w:b/>
                <w:bCs/>
                <w:noProof/>
              </w:rPr>
              <w:t>Criminal Background Check Policy</w:t>
            </w:r>
            <w:r w:rsidRPr="00AC1695">
              <w:rPr>
                <w:rFonts w:asciiTheme="minorHAnsi" w:hAnsiTheme="minorHAnsi" w:cstheme="minorHAnsi"/>
                <w:noProof/>
                <w:webHidden/>
              </w:rPr>
              <w:tab/>
            </w:r>
            <w:r w:rsidRPr="00AC1695">
              <w:rPr>
                <w:rFonts w:asciiTheme="minorHAnsi" w:hAnsiTheme="minorHAnsi" w:cstheme="minorHAnsi"/>
                <w:noProof/>
                <w:webHidden/>
              </w:rPr>
              <w:fldChar w:fldCharType="begin"/>
            </w:r>
            <w:r w:rsidRPr="00AC1695">
              <w:rPr>
                <w:rFonts w:asciiTheme="minorHAnsi" w:hAnsiTheme="minorHAnsi" w:cstheme="minorHAnsi"/>
                <w:noProof/>
                <w:webHidden/>
              </w:rPr>
              <w:instrText xml:space="preserve"> PAGEREF _Toc175746002 \h </w:instrText>
            </w:r>
            <w:r w:rsidRPr="00AC1695">
              <w:rPr>
                <w:rFonts w:asciiTheme="minorHAnsi" w:hAnsiTheme="minorHAnsi" w:cstheme="minorHAnsi"/>
                <w:noProof/>
                <w:webHidden/>
              </w:rPr>
            </w:r>
            <w:r w:rsidRPr="00AC1695">
              <w:rPr>
                <w:rFonts w:asciiTheme="minorHAnsi" w:hAnsiTheme="minorHAnsi" w:cstheme="minorHAnsi"/>
                <w:noProof/>
                <w:webHidden/>
              </w:rPr>
              <w:fldChar w:fldCharType="separate"/>
            </w:r>
            <w:r w:rsidR="00D75FFA" w:rsidRPr="00AC1695">
              <w:rPr>
                <w:rFonts w:asciiTheme="minorHAnsi" w:hAnsiTheme="minorHAnsi" w:cstheme="minorHAnsi"/>
                <w:noProof/>
                <w:webHidden/>
              </w:rPr>
              <w:t>7</w:t>
            </w:r>
            <w:r w:rsidRPr="00AC1695">
              <w:rPr>
                <w:rFonts w:asciiTheme="minorHAnsi" w:hAnsiTheme="minorHAnsi" w:cstheme="minorHAnsi"/>
                <w:noProof/>
                <w:webHidden/>
              </w:rPr>
              <w:fldChar w:fldCharType="end"/>
            </w:r>
          </w:hyperlink>
        </w:p>
        <w:p w14:paraId="70A7DF81" w14:textId="07C28A88" w:rsidR="00FF79C1" w:rsidRPr="00AC1695" w:rsidRDefault="00FF79C1">
          <w:pPr>
            <w:pStyle w:val="TOC1"/>
            <w:tabs>
              <w:tab w:val="right" w:leader="dot" w:pos="9350"/>
            </w:tabs>
            <w:rPr>
              <w:rFonts w:asciiTheme="minorHAnsi" w:eastAsiaTheme="minorEastAsia" w:hAnsiTheme="minorHAnsi" w:cstheme="minorHAnsi"/>
              <w:noProof/>
              <w:color w:val="auto"/>
              <w:kern w:val="2"/>
              <w:szCs w:val="24"/>
            </w:rPr>
          </w:pPr>
          <w:hyperlink w:anchor="_Toc175746003" w:history="1">
            <w:r w:rsidRPr="00AC1695">
              <w:rPr>
                <w:rStyle w:val="Hyperlink"/>
                <w:rFonts w:asciiTheme="minorHAnsi" w:hAnsiTheme="minorHAnsi" w:cstheme="minorHAnsi"/>
                <w:b/>
                <w:bCs/>
                <w:noProof/>
              </w:rPr>
              <w:t>Critical Incidents Policy</w:t>
            </w:r>
            <w:r w:rsidRPr="00AC1695">
              <w:rPr>
                <w:rFonts w:asciiTheme="minorHAnsi" w:hAnsiTheme="minorHAnsi" w:cstheme="minorHAnsi"/>
                <w:noProof/>
                <w:webHidden/>
              </w:rPr>
              <w:tab/>
            </w:r>
            <w:r w:rsidRPr="00AC1695">
              <w:rPr>
                <w:rFonts w:asciiTheme="minorHAnsi" w:hAnsiTheme="minorHAnsi" w:cstheme="minorHAnsi"/>
                <w:noProof/>
                <w:webHidden/>
              </w:rPr>
              <w:fldChar w:fldCharType="begin"/>
            </w:r>
            <w:r w:rsidRPr="00AC1695">
              <w:rPr>
                <w:rFonts w:asciiTheme="minorHAnsi" w:hAnsiTheme="minorHAnsi" w:cstheme="minorHAnsi"/>
                <w:noProof/>
                <w:webHidden/>
              </w:rPr>
              <w:instrText xml:space="preserve"> PAGEREF _Toc175746003 \h </w:instrText>
            </w:r>
            <w:r w:rsidRPr="00AC1695">
              <w:rPr>
                <w:rFonts w:asciiTheme="minorHAnsi" w:hAnsiTheme="minorHAnsi" w:cstheme="minorHAnsi"/>
                <w:noProof/>
                <w:webHidden/>
              </w:rPr>
            </w:r>
            <w:r w:rsidRPr="00AC1695">
              <w:rPr>
                <w:rFonts w:asciiTheme="minorHAnsi" w:hAnsiTheme="minorHAnsi" w:cstheme="minorHAnsi"/>
                <w:noProof/>
                <w:webHidden/>
              </w:rPr>
              <w:fldChar w:fldCharType="separate"/>
            </w:r>
            <w:r w:rsidR="00D75FFA" w:rsidRPr="00AC1695">
              <w:rPr>
                <w:rFonts w:asciiTheme="minorHAnsi" w:hAnsiTheme="minorHAnsi" w:cstheme="minorHAnsi"/>
                <w:noProof/>
                <w:webHidden/>
              </w:rPr>
              <w:t>9</w:t>
            </w:r>
            <w:r w:rsidRPr="00AC1695">
              <w:rPr>
                <w:rFonts w:asciiTheme="minorHAnsi" w:hAnsiTheme="minorHAnsi" w:cstheme="minorHAnsi"/>
                <w:noProof/>
                <w:webHidden/>
              </w:rPr>
              <w:fldChar w:fldCharType="end"/>
            </w:r>
          </w:hyperlink>
        </w:p>
        <w:p w14:paraId="73363A64" w14:textId="0F32721A" w:rsidR="00FF79C1" w:rsidRPr="00AC1695" w:rsidRDefault="00FF79C1">
          <w:pPr>
            <w:pStyle w:val="TOC1"/>
            <w:tabs>
              <w:tab w:val="right" w:leader="dot" w:pos="9350"/>
            </w:tabs>
            <w:rPr>
              <w:rFonts w:asciiTheme="minorHAnsi" w:eastAsiaTheme="minorEastAsia" w:hAnsiTheme="minorHAnsi" w:cstheme="minorHAnsi"/>
              <w:noProof/>
              <w:color w:val="auto"/>
              <w:kern w:val="2"/>
              <w:szCs w:val="24"/>
            </w:rPr>
          </w:pPr>
          <w:hyperlink w:anchor="_Toc175746004" w:history="1">
            <w:r w:rsidRPr="00AC1695">
              <w:rPr>
                <w:rStyle w:val="Hyperlink"/>
                <w:rFonts w:asciiTheme="minorHAnsi" w:eastAsiaTheme="minorHAnsi" w:hAnsiTheme="minorHAnsi" w:cstheme="minorHAnsi"/>
                <w:b/>
                <w:bCs/>
                <w:noProof/>
              </w:rPr>
              <w:t>Dress Code</w:t>
            </w:r>
            <w:r w:rsidRPr="00AC1695">
              <w:rPr>
                <w:rFonts w:asciiTheme="minorHAnsi" w:hAnsiTheme="minorHAnsi" w:cstheme="minorHAnsi"/>
                <w:noProof/>
                <w:webHidden/>
              </w:rPr>
              <w:tab/>
            </w:r>
            <w:r w:rsidRPr="00AC1695">
              <w:rPr>
                <w:rFonts w:asciiTheme="minorHAnsi" w:hAnsiTheme="minorHAnsi" w:cstheme="minorHAnsi"/>
                <w:noProof/>
                <w:webHidden/>
              </w:rPr>
              <w:fldChar w:fldCharType="begin"/>
            </w:r>
            <w:r w:rsidRPr="00AC1695">
              <w:rPr>
                <w:rFonts w:asciiTheme="minorHAnsi" w:hAnsiTheme="minorHAnsi" w:cstheme="minorHAnsi"/>
                <w:noProof/>
                <w:webHidden/>
              </w:rPr>
              <w:instrText xml:space="preserve"> PAGEREF _Toc175746004 \h </w:instrText>
            </w:r>
            <w:r w:rsidRPr="00AC1695">
              <w:rPr>
                <w:rFonts w:asciiTheme="minorHAnsi" w:hAnsiTheme="minorHAnsi" w:cstheme="minorHAnsi"/>
                <w:noProof/>
                <w:webHidden/>
              </w:rPr>
            </w:r>
            <w:r w:rsidRPr="00AC1695">
              <w:rPr>
                <w:rFonts w:asciiTheme="minorHAnsi" w:hAnsiTheme="minorHAnsi" w:cstheme="minorHAnsi"/>
                <w:noProof/>
                <w:webHidden/>
              </w:rPr>
              <w:fldChar w:fldCharType="separate"/>
            </w:r>
            <w:r w:rsidR="00D75FFA" w:rsidRPr="00AC1695">
              <w:rPr>
                <w:rFonts w:asciiTheme="minorHAnsi" w:hAnsiTheme="minorHAnsi" w:cstheme="minorHAnsi"/>
                <w:noProof/>
                <w:webHidden/>
              </w:rPr>
              <w:t>10</w:t>
            </w:r>
            <w:r w:rsidRPr="00AC1695">
              <w:rPr>
                <w:rFonts w:asciiTheme="minorHAnsi" w:hAnsiTheme="minorHAnsi" w:cstheme="minorHAnsi"/>
                <w:noProof/>
                <w:webHidden/>
              </w:rPr>
              <w:fldChar w:fldCharType="end"/>
            </w:r>
          </w:hyperlink>
        </w:p>
        <w:p w14:paraId="026B0924" w14:textId="46E3F162" w:rsidR="00FF79C1" w:rsidRPr="00AC1695" w:rsidRDefault="00FF79C1">
          <w:pPr>
            <w:pStyle w:val="TOC1"/>
            <w:tabs>
              <w:tab w:val="right" w:leader="dot" w:pos="9350"/>
            </w:tabs>
            <w:rPr>
              <w:rFonts w:asciiTheme="minorHAnsi" w:eastAsiaTheme="minorEastAsia" w:hAnsiTheme="minorHAnsi" w:cstheme="minorHAnsi"/>
              <w:noProof/>
              <w:color w:val="auto"/>
              <w:kern w:val="2"/>
              <w:szCs w:val="24"/>
            </w:rPr>
          </w:pPr>
          <w:hyperlink w:anchor="_Toc175746005" w:history="1">
            <w:r w:rsidRPr="00AC1695">
              <w:rPr>
                <w:rStyle w:val="Hyperlink"/>
                <w:rFonts w:asciiTheme="minorHAnsi" w:hAnsiTheme="minorHAnsi" w:cstheme="minorHAnsi"/>
                <w:b/>
                <w:bCs/>
                <w:noProof/>
              </w:rPr>
              <w:t>Drug and Intoxicant Use Policy</w:t>
            </w:r>
            <w:r w:rsidRPr="00AC1695">
              <w:rPr>
                <w:rFonts w:asciiTheme="minorHAnsi" w:hAnsiTheme="minorHAnsi" w:cstheme="minorHAnsi"/>
                <w:noProof/>
                <w:webHidden/>
              </w:rPr>
              <w:tab/>
            </w:r>
            <w:r w:rsidRPr="00AC1695">
              <w:rPr>
                <w:rFonts w:asciiTheme="minorHAnsi" w:hAnsiTheme="minorHAnsi" w:cstheme="minorHAnsi"/>
                <w:noProof/>
                <w:webHidden/>
              </w:rPr>
              <w:fldChar w:fldCharType="begin"/>
            </w:r>
            <w:r w:rsidRPr="00AC1695">
              <w:rPr>
                <w:rFonts w:asciiTheme="minorHAnsi" w:hAnsiTheme="minorHAnsi" w:cstheme="minorHAnsi"/>
                <w:noProof/>
                <w:webHidden/>
              </w:rPr>
              <w:instrText xml:space="preserve"> PAGEREF _Toc175746005 \h </w:instrText>
            </w:r>
            <w:r w:rsidRPr="00AC1695">
              <w:rPr>
                <w:rFonts w:asciiTheme="minorHAnsi" w:hAnsiTheme="minorHAnsi" w:cstheme="minorHAnsi"/>
                <w:noProof/>
                <w:webHidden/>
              </w:rPr>
            </w:r>
            <w:r w:rsidRPr="00AC1695">
              <w:rPr>
                <w:rFonts w:asciiTheme="minorHAnsi" w:hAnsiTheme="minorHAnsi" w:cstheme="minorHAnsi"/>
                <w:noProof/>
                <w:webHidden/>
              </w:rPr>
              <w:fldChar w:fldCharType="separate"/>
            </w:r>
            <w:r w:rsidR="00D75FFA" w:rsidRPr="00AC1695">
              <w:rPr>
                <w:rFonts w:asciiTheme="minorHAnsi" w:hAnsiTheme="minorHAnsi" w:cstheme="minorHAnsi"/>
                <w:noProof/>
                <w:webHidden/>
              </w:rPr>
              <w:t>1</w:t>
            </w:r>
            <w:r w:rsidR="00885416">
              <w:rPr>
                <w:rFonts w:asciiTheme="minorHAnsi" w:hAnsiTheme="minorHAnsi" w:cstheme="minorHAnsi"/>
                <w:noProof/>
                <w:webHidden/>
              </w:rPr>
              <w:t>2</w:t>
            </w:r>
            <w:r w:rsidRPr="00AC1695">
              <w:rPr>
                <w:rFonts w:asciiTheme="minorHAnsi" w:hAnsiTheme="minorHAnsi" w:cstheme="minorHAnsi"/>
                <w:noProof/>
                <w:webHidden/>
              </w:rPr>
              <w:fldChar w:fldCharType="end"/>
            </w:r>
          </w:hyperlink>
        </w:p>
        <w:p w14:paraId="5F4A5277" w14:textId="4ED50A35" w:rsidR="00FF79C1" w:rsidRPr="00AC1695" w:rsidRDefault="00FF79C1">
          <w:pPr>
            <w:pStyle w:val="TOC1"/>
            <w:tabs>
              <w:tab w:val="right" w:leader="dot" w:pos="9350"/>
            </w:tabs>
            <w:rPr>
              <w:rFonts w:asciiTheme="minorHAnsi" w:eastAsiaTheme="minorEastAsia" w:hAnsiTheme="minorHAnsi" w:cstheme="minorHAnsi"/>
              <w:noProof/>
              <w:color w:val="auto"/>
              <w:kern w:val="2"/>
              <w:szCs w:val="24"/>
            </w:rPr>
          </w:pPr>
          <w:hyperlink w:anchor="_Toc175746006" w:history="1">
            <w:r w:rsidRPr="00AC1695">
              <w:rPr>
                <w:rStyle w:val="Hyperlink"/>
                <w:rFonts w:asciiTheme="minorHAnsi" w:hAnsiTheme="minorHAnsi" w:cstheme="minorHAnsi"/>
                <w:b/>
                <w:bCs/>
                <w:noProof/>
              </w:rPr>
              <w:t>Electronic Devices Policy</w:t>
            </w:r>
            <w:r w:rsidRPr="00AC1695">
              <w:rPr>
                <w:rFonts w:asciiTheme="minorHAnsi" w:hAnsiTheme="minorHAnsi" w:cstheme="minorHAnsi"/>
                <w:noProof/>
                <w:webHidden/>
              </w:rPr>
              <w:tab/>
            </w:r>
            <w:r w:rsidRPr="00AC1695">
              <w:rPr>
                <w:rFonts w:asciiTheme="minorHAnsi" w:hAnsiTheme="minorHAnsi" w:cstheme="minorHAnsi"/>
                <w:noProof/>
                <w:webHidden/>
              </w:rPr>
              <w:fldChar w:fldCharType="begin"/>
            </w:r>
            <w:r w:rsidRPr="00AC1695">
              <w:rPr>
                <w:rFonts w:asciiTheme="minorHAnsi" w:hAnsiTheme="minorHAnsi" w:cstheme="minorHAnsi"/>
                <w:noProof/>
                <w:webHidden/>
              </w:rPr>
              <w:instrText xml:space="preserve"> PAGEREF _Toc175746006 \h </w:instrText>
            </w:r>
            <w:r w:rsidRPr="00AC1695">
              <w:rPr>
                <w:rFonts w:asciiTheme="minorHAnsi" w:hAnsiTheme="minorHAnsi" w:cstheme="minorHAnsi"/>
                <w:noProof/>
                <w:webHidden/>
              </w:rPr>
            </w:r>
            <w:r w:rsidRPr="00AC1695">
              <w:rPr>
                <w:rFonts w:asciiTheme="minorHAnsi" w:hAnsiTheme="minorHAnsi" w:cstheme="minorHAnsi"/>
                <w:noProof/>
                <w:webHidden/>
              </w:rPr>
              <w:fldChar w:fldCharType="separate"/>
            </w:r>
            <w:r w:rsidR="00D75FFA" w:rsidRPr="00AC1695">
              <w:rPr>
                <w:rFonts w:asciiTheme="minorHAnsi" w:hAnsiTheme="minorHAnsi" w:cstheme="minorHAnsi"/>
                <w:noProof/>
                <w:webHidden/>
              </w:rPr>
              <w:t>1</w:t>
            </w:r>
            <w:r w:rsidR="00885416">
              <w:rPr>
                <w:rFonts w:asciiTheme="minorHAnsi" w:hAnsiTheme="minorHAnsi" w:cstheme="minorHAnsi"/>
                <w:noProof/>
                <w:webHidden/>
              </w:rPr>
              <w:t>4</w:t>
            </w:r>
            <w:r w:rsidRPr="00AC1695">
              <w:rPr>
                <w:rFonts w:asciiTheme="minorHAnsi" w:hAnsiTheme="minorHAnsi" w:cstheme="minorHAnsi"/>
                <w:noProof/>
                <w:webHidden/>
              </w:rPr>
              <w:fldChar w:fldCharType="end"/>
            </w:r>
          </w:hyperlink>
        </w:p>
        <w:p w14:paraId="414A7567" w14:textId="2E4CA207" w:rsidR="00FF79C1" w:rsidRPr="00AC1695" w:rsidRDefault="00FF79C1">
          <w:pPr>
            <w:pStyle w:val="TOC1"/>
            <w:tabs>
              <w:tab w:val="right" w:leader="dot" w:pos="9350"/>
            </w:tabs>
            <w:rPr>
              <w:rFonts w:asciiTheme="minorHAnsi" w:eastAsiaTheme="minorEastAsia" w:hAnsiTheme="minorHAnsi" w:cstheme="minorHAnsi"/>
              <w:noProof/>
              <w:color w:val="auto"/>
              <w:kern w:val="2"/>
              <w:szCs w:val="24"/>
            </w:rPr>
          </w:pPr>
          <w:hyperlink w:anchor="_Toc175746007" w:history="1">
            <w:r w:rsidRPr="00AC1695">
              <w:rPr>
                <w:rStyle w:val="Hyperlink"/>
                <w:rFonts w:asciiTheme="minorHAnsi" w:hAnsiTheme="minorHAnsi" w:cstheme="minorHAnsi"/>
                <w:b/>
                <w:bCs/>
                <w:noProof/>
              </w:rPr>
              <w:t>Environmental Risks Associated with Patient Care Policy</w:t>
            </w:r>
            <w:r w:rsidRPr="00AC1695">
              <w:rPr>
                <w:rFonts w:asciiTheme="minorHAnsi" w:hAnsiTheme="minorHAnsi" w:cstheme="minorHAnsi"/>
                <w:noProof/>
                <w:webHidden/>
              </w:rPr>
              <w:tab/>
            </w:r>
            <w:r w:rsidRPr="00AC1695">
              <w:rPr>
                <w:rFonts w:asciiTheme="minorHAnsi" w:hAnsiTheme="minorHAnsi" w:cstheme="minorHAnsi"/>
                <w:noProof/>
                <w:webHidden/>
              </w:rPr>
              <w:fldChar w:fldCharType="begin"/>
            </w:r>
            <w:r w:rsidRPr="00AC1695">
              <w:rPr>
                <w:rFonts w:asciiTheme="minorHAnsi" w:hAnsiTheme="minorHAnsi" w:cstheme="minorHAnsi"/>
                <w:noProof/>
                <w:webHidden/>
              </w:rPr>
              <w:instrText xml:space="preserve"> PAGEREF _Toc175746007 \h </w:instrText>
            </w:r>
            <w:r w:rsidRPr="00AC1695">
              <w:rPr>
                <w:rFonts w:asciiTheme="minorHAnsi" w:hAnsiTheme="minorHAnsi" w:cstheme="minorHAnsi"/>
                <w:noProof/>
                <w:webHidden/>
              </w:rPr>
            </w:r>
            <w:r w:rsidRPr="00AC1695">
              <w:rPr>
                <w:rFonts w:asciiTheme="minorHAnsi" w:hAnsiTheme="minorHAnsi" w:cstheme="minorHAnsi"/>
                <w:noProof/>
                <w:webHidden/>
              </w:rPr>
              <w:fldChar w:fldCharType="separate"/>
            </w:r>
            <w:r w:rsidR="00D75FFA" w:rsidRPr="00AC1695">
              <w:rPr>
                <w:rFonts w:asciiTheme="minorHAnsi" w:hAnsiTheme="minorHAnsi" w:cstheme="minorHAnsi"/>
                <w:noProof/>
                <w:webHidden/>
              </w:rPr>
              <w:t>1</w:t>
            </w:r>
            <w:r w:rsidR="00885416">
              <w:rPr>
                <w:rFonts w:asciiTheme="minorHAnsi" w:hAnsiTheme="minorHAnsi" w:cstheme="minorHAnsi"/>
                <w:noProof/>
                <w:webHidden/>
              </w:rPr>
              <w:t>5</w:t>
            </w:r>
            <w:r w:rsidRPr="00AC1695">
              <w:rPr>
                <w:rFonts w:asciiTheme="minorHAnsi" w:hAnsiTheme="minorHAnsi" w:cstheme="minorHAnsi"/>
                <w:noProof/>
                <w:webHidden/>
              </w:rPr>
              <w:fldChar w:fldCharType="end"/>
            </w:r>
          </w:hyperlink>
        </w:p>
        <w:p w14:paraId="6FD2598F" w14:textId="18DE64A2" w:rsidR="00FF79C1" w:rsidRPr="00AC1695" w:rsidRDefault="00FF79C1">
          <w:pPr>
            <w:pStyle w:val="TOC1"/>
            <w:tabs>
              <w:tab w:val="right" w:leader="dot" w:pos="9350"/>
            </w:tabs>
            <w:rPr>
              <w:rFonts w:asciiTheme="minorHAnsi" w:eastAsiaTheme="minorEastAsia" w:hAnsiTheme="minorHAnsi" w:cstheme="minorHAnsi"/>
              <w:noProof/>
              <w:color w:val="auto"/>
              <w:kern w:val="2"/>
              <w:szCs w:val="24"/>
            </w:rPr>
          </w:pPr>
          <w:hyperlink w:anchor="_Toc175746011" w:history="1">
            <w:r w:rsidRPr="00AC1695">
              <w:rPr>
                <w:rStyle w:val="Hyperlink"/>
                <w:rFonts w:asciiTheme="minorHAnsi" w:hAnsiTheme="minorHAnsi" w:cstheme="minorHAnsi"/>
                <w:b/>
                <w:bCs/>
                <w:noProof/>
              </w:rPr>
              <w:t>Progression and Retention Policies</w:t>
            </w:r>
            <w:r w:rsidRPr="00AC1695">
              <w:rPr>
                <w:rFonts w:asciiTheme="minorHAnsi" w:hAnsiTheme="minorHAnsi" w:cstheme="minorHAnsi"/>
                <w:noProof/>
                <w:webHidden/>
              </w:rPr>
              <w:tab/>
            </w:r>
            <w:r w:rsidRPr="00AC1695">
              <w:rPr>
                <w:rFonts w:asciiTheme="minorHAnsi" w:hAnsiTheme="minorHAnsi" w:cstheme="minorHAnsi"/>
                <w:noProof/>
                <w:webHidden/>
              </w:rPr>
              <w:fldChar w:fldCharType="begin"/>
            </w:r>
            <w:r w:rsidRPr="00AC1695">
              <w:rPr>
                <w:rFonts w:asciiTheme="minorHAnsi" w:hAnsiTheme="minorHAnsi" w:cstheme="minorHAnsi"/>
                <w:noProof/>
                <w:webHidden/>
              </w:rPr>
              <w:instrText xml:space="preserve"> PAGEREF _Toc175746011 \h </w:instrText>
            </w:r>
            <w:r w:rsidRPr="00AC1695">
              <w:rPr>
                <w:rFonts w:asciiTheme="minorHAnsi" w:hAnsiTheme="minorHAnsi" w:cstheme="minorHAnsi"/>
                <w:noProof/>
                <w:webHidden/>
              </w:rPr>
            </w:r>
            <w:r w:rsidRPr="00AC1695">
              <w:rPr>
                <w:rFonts w:asciiTheme="minorHAnsi" w:hAnsiTheme="minorHAnsi" w:cstheme="minorHAnsi"/>
                <w:noProof/>
                <w:webHidden/>
              </w:rPr>
              <w:fldChar w:fldCharType="separate"/>
            </w:r>
            <w:r w:rsidR="00077374">
              <w:rPr>
                <w:rFonts w:asciiTheme="minorHAnsi" w:hAnsiTheme="minorHAnsi" w:cstheme="minorHAnsi"/>
                <w:noProof/>
                <w:webHidden/>
              </w:rPr>
              <w:t>1</w:t>
            </w:r>
            <w:r w:rsidR="00CF2572">
              <w:rPr>
                <w:rFonts w:asciiTheme="minorHAnsi" w:hAnsiTheme="minorHAnsi" w:cstheme="minorHAnsi"/>
                <w:noProof/>
                <w:webHidden/>
              </w:rPr>
              <w:t>6</w:t>
            </w:r>
            <w:r w:rsidRPr="00AC1695">
              <w:rPr>
                <w:rFonts w:asciiTheme="minorHAnsi" w:hAnsiTheme="minorHAnsi" w:cstheme="minorHAnsi"/>
                <w:noProof/>
                <w:webHidden/>
              </w:rPr>
              <w:fldChar w:fldCharType="end"/>
            </w:r>
          </w:hyperlink>
        </w:p>
        <w:p w14:paraId="73C2BA88" w14:textId="0757AFC0" w:rsidR="00FF79C1" w:rsidRPr="00AC1695" w:rsidRDefault="00FF79C1">
          <w:pPr>
            <w:pStyle w:val="TOC1"/>
            <w:tabs>
              <w:tab w:val="right" w:leader="dot" w:pos="9350"/>
            </w:tabs>
            <w:rPr>
              <w:rFonts w:asciiTheme="minorHAnsi" w:eastAsiaTheme="minorEastAsia" w:hAnsiTheme="minorHAnsi" w:cstheme="minorHAnsi"/>
              <w:noProof/>
              <w:color w:val="auto"/>
              <w:kern w:val="2"/>
              <w:szCs w:val="24"/>
            </w:rPr>
          </w:pPr>
          <w:hyperlink w:anchor="_Toc175746012" w:history="1">
            <w:r w:rsidRPr="00AC1695">
              <w:rPr>
                <w:rStyle w:val="Hyperlink"/>
                <w:rFonts w:asciiTheme="minorHAnsi" w:hAnsiTheme="minorHAnsi" w:cstheme="minorHAnsi"/>
                <w:b/>
                <w:bCs/>
                <w:noProof/>
              </w:rPr>
              <w:t>Social Media Policy</w:t>
            </w:r>
            <w:r w:rsidRPr="00AC1695">
              <w:rPr>
                <w:rFonts w:asciiTheme="minorHAnsi" w:hAnsiTheme="minorHAnsi" w:cstheme="minorHAnsi"/>
                <w:noProof/>
                <w:webHidden/>
              </w:rPr>
              <w:tab/>
            </w:r>
            <w:r w:rsidRPr="00AC1695">
              <w:rPr>
                <w:rFonts w:asciiTheme="minorHAnsi" w:hAnsiTheme="minorHAnsi" w:cstheme="minorHAnsi"/>
                <w:noProof/>
                <w:webHidden/>
              </w:rPr>
              <w:fldChar w:fldCharType="begin"/>
            </w:r>
            <w:r w:rsidRPr="00AC1695">
              <w:rPr>
                <w:rFonts w:asciiTheme="minorHAnsi" w:hAnsiTheme="minorHAnsi" w:cstheme="minorHAnsi"/>
                <w:noProof/>
                <w:webHidden/>
              </w:rPr>
              <w:instrText xml:space="preserve"> PAGEREF _Toc175746012 \h </w:instrText>
            </w:r>
            <w:r w:rsidRPr="00AC1695">
              <w:rPr>
                <w:rFonts w:asciiTheme="minorHAnsi" w:hAnsiTheme="minorHAnsi" w:cstheme="minorHAnsi"/>
                <w:noProof/>
                <w:webHidden/>
              </w:rPr>
            </w:r>
            <w:r w:rsidRPr="00AC1695">
              <w:rPr>
                <w:rFonts w:asciiTheme="minorHAnsi" w:hAnsiTheme="minorHAnsi" w:cstheme="minorHAnsi"/>
                <w:noProof/>
                <w:webHidden/>
              </w:rPr>
              <w:fldChar w:fldCharType="separate"/>
            </w:r>
            <w:r w:rsidR="00077374">
              <w:rPr>
                <w:rFonts w:asciiTheme="minorHAnsi" w:hAnsiTheme="minorHAnsi" w:cstheme="minorHAnsi"/>
                <w:noProof/>
                <w:webHidden/>
              </w:rPr>
              <w:t>1</w:t>
            </w:r>
            <w:r w:rsidR="00CF2572">
              <w:rPr>
                <w:rFonts w:asciiTheme="minorHAnsi" w:hAnsiTheme="minorHAnsi" w:cstheme="minorHAnsi"/>
                <w:noProof/>
                <w:webHidden/>
              </w:rPr>
              <w:t>6</w:t>
            </w:r>
            <w:r w:rsidRPr="00AC1695">
              <w:rPr>
                <w:rFonts w:asciiTheme="minorHAnsi" w:hAnsiTheme="minorHAnsi" w:cstheme="minorHAnsi"/>
                <w:noProof/>
                <w:webHidden/>
              </w:rPr>
              <w:fldChar w:fldCharType="end"/>
            </w:r>
          </w:hyperlink>
        </w:p>
        <w:p w14:paraId="107AEFB7" w14:textId="3A8E5363" w:rsidR="00FF79C1" w:rsidRPr="00AC1695" w:rsidRDefault="00FF79C1">
          <w:pPr>
            <w:pStyle w:val="TOC1"/>
            <w:tabs>
              <w:tab w:val="right" w:leader="dot" w:pos="9350"/>
            </w:tabs>
            <w:rPr>
              <w:rFonts w:asciiTheme="minorHAnsi" w:eastAsiaTheme="minorEastAsia" w:hAnsiTheme="minorHAnsi" w:cstheme="minorHAnsi"/>
              <w:noProof/>
              <w:color w:val="auto"/>
              <w:kern w:val="2"/>
              <w:szCs w:val="24"/>
            </w:rPr>
          </w:pPr>
          <w:hyperlink w:anchor="_Toc175746013" w:history="1">
            <w:r w:rsidRPr="00AC1695">
              <w:rPr>
                <w:rStyle w:val="Hyperlink"/>
                <w:rFonts w:asciiTheme="minorHAnsi" w:hAnsiTheme="minorHAnsi" w:cstheme="minorHAnsi"/>
                <w:b/>
                <w:bCs/>
                <w:noProof/>
              </w:rPr>
              <w:t>Testing Policy</w:t>
            </w:r>
            <w:r w:rsidRPr="00AC1695">
              <w:rPr>
                <w:rFonts w:asciiTheme="minorHAnsi" w:hAnsiTheme="minorHAnsi" w:cstheme="minorHAnsi"/>
                <w:noProof/>
                <w:webHidden/>
              </w:rPr>
              <w:tab/>
            </w:r>
            <w:r w:rsidRPr="00AC1695">
              <w:rPr>
                <w:rFonts w:asciiTheme="minorHAnsi" w:hAnsiTheme="minorHAnsi" w:cstheme="minorHAnsi"/>
                <w:noProof/>
                <w:webHidden/>
              </w:rPr>
              <w:fldChar w:fldCharType="begin"/>
            </w:r>
            <w:r w:rsidRPr="00AC1695">
              <w:rPr>
                <w:rFonts w:asciiTheme="minorHAnsi" w:hAnsiTheme="minorHAnsi" w:cstheme="minorHAnsi"/>
                <w:noProof/>
                <w:webHidden/>
              </w:rPr>
              <w:instrText xml:space="preserve"> PAGEREF _Toc175746013 \h </w:instrText>
            </w:r>
            <w:r w:rsidRPr="00AC1695">
              <w:rPr>
                <w:rFonts w:asciiTheme="minorHAnsi" w:hAnsiTheme="minorHAnsi" w:cstheme="minorHAnsi"/>
                <w:noProof/>
                <w:webHidden/>
              </w:rPr>
            </w:r>
            <w:r w:rsidRPr="00AC1695">
              <w:rPr>
                <w:rFonts w:asciiTheme="minorHAnsi" w:hAnsiTheme="minorHAnsi" w:cstheme="minorHAnsi"/>
                <w:noProof/>
                <w:webHidden/>
              </w:rPr>
              <w:fldChar w:fldCharType="separate"/>
            </w:r>
            <w:r w:rsidR="00A97104">
              <w:rPr>
                <w:rFonts w:asciiTheme="minorHAnsi" w:hAnsiTheme="minorHAnsi" w:cstheme="minorHAnsi"/>
                <w:noProof/>
                <w:webHidden/>
              </w:rPr>
              <w:t>1</w:t>
            </w:r>
            <w:r w:rsidRPr="00AC1695">
              <w:rPr>
                <w:rFonts w:asciiTheme="minorHAnsi" w:hAnsiTheme="minorHAnsi" w:cstheme="minorHAnsi"/>
                <w:noProof/>
                <w:webHidden/>
              </w:rPr>
              <w:fldChar w:fldCharType="end"/>
            </w:r>
          </w:hyperlink>
          <w:r w:rsidR="00CF2572">
            <w:rPr>
              <w:rFonts w:asciiTheme="minorHAnsi" w:hAnsiTheme="minorHAnsi" w:cstheme="minorHAnsi"/>
              <w:noProof/>
            </w:rPr>
            <w:t>7</w:t>
          </w:r>
        </w:p>
        <w:p w14:paraId="75C9B991" w14:textId="574B0024" w:rsidR="001D3678" w:rsidRPr="00AC1695" w:rsidRDefault="001D3678" w:rsidP="00526539">
          <w:pPr>
            <w:ind w:left="0" w:firstLine="0"/>
            <w:rPr>
              <w:rFonts w:asciiTheme="minorHAnsi" w:hAnsiTheme="minorHAnsi" w:cstheme="minorHAnsi"/>
            </w:rPr>
          </w:pPr>
          <w:r w:rsidRPr="00AC1695">
            <w:rPr>
              <w:rFonts w:asciiTheme="minorHAnsi" w:hAnsiTheme="minorHAnsi" w:cstheme="minorHAnsi"/>
              <w:noProof/>
              <w:szCs w:val="24"/>
            </w:rPr>
            <w:fldChar w:fldCharType="end"/>
          </w:r>
        </w:p>
      </w:sdtContent>
    </w:sdt>
    <w:p w14:paraId="55E308CB" w14:textId="274987AE" w:rsidR="00C9230D" w:rsidRPr="00AC1695" w:rsidRDefault="00C9230D">
      <w:pPr>
        <w:spacing w:after="0" w:line="240" w:lineRule="auto"/>
        <w:ind w:left="0" w:firstLine="0"/>
        <w:rPr>
          <w:rFonts w:asciiTheme="minorHAnsi" w:eastAsiaTheme="minorHAnsi" w:hAnsiTheme="minorHAnsi" w:cstheme="minorHAnsi"/>
          <w:b/>
          <w:bCs/>
          <w:color w:val="auto"/>
          <w:kern w:val="2"/>
          <w:sz w:val="32"/>
          <w:szCs w:val="32"/>
        </w:rPr>
      </w:pPr>
      <w:r w:rsidRPr="00AC1695">
        <w:rPr>
          <w:rFonts w:asciiTheme="minorHAnsi" w:eastAsiaTheme="minorHAnsi" w:hAnsiTheme="minorHAnsi" w:cstheme="minorHAnsi"/>
          <w:b/>
          <w:bCs/>
          <w:color w:val="auto"/>
          <w:kern w:val="2"/>
          <w:sz w:val="32"/>
          <w:szCs w:val="32"/>
        </w:rPr>
        <w:br w:type="page"/>
      </w:r>
    </w:p>
    <w:p w14:paraId="709598EE" w14:textId="305C0971" w:rsidR="00982E77" w:rsidRPr="00AC1695" w:rsidRDefault="00982E77" w:rsidP="00B00D81">
      <w:pPr>
        <w:pStyle w:val="Heading1"/>
        <w:ind w:left="0" w:firstLine="0"/>
        <w:rPr>
          <w:rFonts w:asciiTheme="minorHAnsi" w:eastAsiaTheme="minorHAnsi" w:hAnsiTheme="minorHAnsi" w:cstheme="minorHAnsi"/>
          <w:b/>
          <w:bCs/>
          <w:color w:val="auto"/>
          <w:kern w:val="2"/>
          <w:sz w:val="32"/>
          <w:szCs w:val="32"/>
        </w:rPr>
      </w:pPr>
      <w:bookmarkStart w:id="0" w:name="_Toc175745997"/>
      <w:r w:rsidRPr="00AC1695">
        <w:rPr>
          <w:rFonts w:asciiTheme="minorHAnsi" w:eastAsiaTheme="minorHAnsi" w:hAnsiTheme="minorHAnsi" w:cstheme="minorHAnsi"/>
          <w:b/>
          <w:bCs/>
          <w:color w:val="auto"/>
          <w:kern w:val="2"/>
          <w:sz w:val="32"/>
          <w:szCs w:val="32"/>
        </w:rPr>
        <w:lastRenderedPageBreak/>
        <w:t>Academic Integrity Policy</w:t>
      </w:r>
      <w:bookmarkEnd w:id="0"/>
    </w:p>
    <w:p w14:paraId="3618C418" w14:textId="766A6637" w:rsidR="00982E77" w:rsidRPr="00AC1695" w:rsidRDefault="00982E77" w:rsidP="00982E77">
      <w:pPr>
        <w:spacing w:after="0" w:line="240" w:lineRule="auto"/>
        <w:ind w:left="0" w:firstLine="0"/>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Academic integrity, defined as respect for one’s own work and the work of others, is the guiding principle for all aspects of the educational process. All USC Aiken students are expected to conform to the</w:t>
      </w:r>
      <w:r w:rsidR="001F4275" w:rsidRPr="00AC1695">
        <w:rPr>
          <w:rFonts w:asciiTheme="minorHAnsi" w:eastAsiaTheme="minorHAnsi" w:hAnsiTheme="minorHAnsi" w:cstheme="minorHAnsi"/>
          <w:color w:val="auto"/>
          <w:kern w:val="2"/>
          <w:szCs w:val="24"/>
        </w:rPr>
        <w:t xml:space="preserve"> </w:t>
      </w:r>
      <w:hyperlink r:id="rId12" w:history="1">
        <w:r w:rsidR="005C7986" w:rsidRPr="00AC1695">
          <w:rPr>
            <w:rStyle w:val="Hyperlink"/>
            <w:rFonts w:asciiTheme="minorHAnsi" w:eastAsiaTheme="minorHAnsi" w:hAnsiTheme="minorHAnsi" w:cstheme="minorHAnsi"/>
            <w:kern w:val="2"/>
            <w:szCs w:val="24"/>
          </w:rPr>
          <w:t>Acad</w:t>
        </w:r>
        <w:r w:rsidR="005C7986" w:rsidRPr="00AC1695">
          <w:rPr>
            <w:rStyle w:val="Hyperlink"/>
            <w:rFonts w:asciiTheme="minorHAnsi" w:eastAsiaTheme="minorHAnsi" w:hAnsiTheme="minorHAnsi" w:cstheme="minorHAnsi"/>
            <w:kern w:val="2"/>
            <w:szCs w:val="24"/>
          </w:rPr>
          <w:t>e</w:t>
        </w:r>
        <w:r w:rsidR="005C7986" w:rsidRPr="00AC1695">
          <w:rPr>
            <w:rStyle w:val="Hyperlink"/>
            <w:rFonts w:asciiTheme="minorHAnsi" w:eastAsiaTheme="minorHAnsi" w:hAnsiTheme="minorHAnsi" w:cstheme="minorHAnsi"/>
            <w:kern w:val="2"/>
            <w:szCs w:val="24"/>
          </w:rPr>
          <w:t>mic Code of Conduct</w:t>
        </w:r>
      </w:hyperlink>
      <w:r w:rsidRPr="00AC1695">
        <w:rPr>
          <w:rFonts w:asciiTheme="minorHAnsi" w:eastAsiaTheme="minorHAnsi" w:hAnsiTheme="minorHAnsi" w:cstheme="minorHAnsi"/>
          <w:color w:val="auto"/>
          <w:kern w:val="2"/>
          <w:szCs w:val="24"/>
        </w:rPr>
        <w:t xml:space="preserve"> for all assignments, exams, and any other academic work awarded a score or grade. All nursing students are expected to read and electronically sign the Academic Code of Conduct upon entry into the School of Nursing. Nursing students who violate the Academic Code of Conduct will be subject to consequences such as failing grades for associated assignments, exams, or courses, and possibly dismissal from the nursing program. Nursing students who witness or become aware of violations are expected to report these to the associated course faculty and/or the Dean of the School of Nursing. </w:t>
      </w:r>
    </w:p>
    <w:p w14:paraId="6F279A44" w14:textId="77777777" w:rsidR="00982E77" w:rsidRPr="00AC1695" w:rsidRDefault="00982E77" w:rsidP="00982E77">
      <w:pPr>
        <w:spacing w:after="0" w:line="240" w:lineRule="auto"/>
        <w:ind w:left="0" w:firstLine="0"/>
        <w:rPr>
          <w:rFonts w:asciiTheme="minorHAnsi" w:eastAsiaTheme="minorHAnsi" w:hAnsiTheme="minorHAnsi" w:cstheme="minorHAnsi"/>
          <w:color w:val="auto"/>
          <w:kern w:val="2"/>
          <w:szCs w:val="24"/>
        </w:rPr>
      </w:pPr>
    </w:p>
    <w:p w14:paraId="5D5622D4" w14:textId="77777777" w:rsidR="00982E77" w:rsidRPr="00AC1695" w:rsidRDefault="00982E77" w:rsidP="00982E77">
      <w:pPr>
        <w:spacing w:after="0" w:line="240" w:lineRule="auto"/>
        <w:ind w:left="0" w:firstLine="0"/>
        <w:rPr>
          <w:rFonts w:asciiTheme="minorHAnsi" w:eastAsiaTheme="minorHAnsi" w:hAnsiTheme="minorHAnsi" w:cstheme="minorHAnsi"/>
          <w:b/>
          <w:bCs/>
          <w:color w:val="auto"/>
          <w:kern w:val="2"/>
          <w:szCs w:val="24"/>
        </w:rPr>
      </w:pPr>
      <w:r w:rsidRPr="00AC1695">
        <w:rPr>
          <w:rFonts w:asciiTheme="minorHAnsi" w:eastAsiaTheme="minorHAnsi" w:hAnsiTheme="minorHAnsi" w:cstheme="minorHAnsi"/>
          <w:b/>
          <w:bCs/>
          <w:color w:val="auto"/>
          <w:kern w:val="2"/>
          <w:szCs w:val="24"/>
        </w:rPr>
        <w:t>Plagiarism</w:t>
      </w:r>
    </w:p>
    <w:p w14:paraId="4C83103B" w14:textId="77777777" w:rsidR="00982E77" w:rsidRPr="00AC1695" w:rsidRDefault="00982E77" w:rsidP="00982E77">
      <w:pPr>
        <w:spacing w:after="0" w:line="240" w:lineRule="auto"/>
        <w:ind w:left="0" w:firstLine="0"/>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 xml:space="preserve">Plagiarism, the use of another’s intellectual property, ideas, and words without attribution, is a form of violation of the Academic Code of Conduct. In accordance with the </w:t>
      </w:r>
      <w:r w:rsidRPr="00AC1695">
        <w:rPr>
          <w:rFonts w:asciiTheme="minorHAnsi" w:eastAsiaTheme="minorHAnsi" w:hAnsiTheme="minorHAnsi" w:cstheme="minorHAnsi"/>
          <w:i/>
          <w:iCs/>
          <w:color w:val="auto"/>
          <w:kern w:val="2"/>
          <w:szCs w:val="24"/>
        </w:rPr>
        <w:t xml:space="preserve">Publication Manual of the American Psychological Association </w:t>
      </w:r>
      <w:r w:rsidRPr="00AC1695">
        <w:rPr>
          <w:rFonts w:asciiTheme="minorHAnsi" w:eastAsiaTheme="minorHAnsi" w:hAnsiTheme="minorHAnsi" w:cstheme="minorHAnsi"/>
          <w:color w:val="auto"/>
          <w:kern w:val="2"/>
          <w:szCs w:val="24"/>
        </w:rPr>
        <w:t>(7</w:t>
      </w:r>
      <w:r w:rsidRPr="00AC1695">
        <w:rPr>
          <w:rFonts w:asciiTheme="minorHAnsi" w:eastAsiaTheme="minorHAnsi" w:hAnsiTheme="minorHAnsi" w:cstheme="minorHAnsi"/>
          <w:color w:val="auto"/>
          <w:kern w:val="2"/>
          <w:szCs w:val="24"/>
          <w:vertAlign w:val="superscript"/>
        </w:rPr>
        <w:t>th</w:t>
      </w:r>
      <w:r w:rsidRPr="00AC1695">
        <w:rPr>
          <w:rFonts w:asciiTheme="minorHAnsi" w:eastAsiaTheme="minorHAnsi" w:hAnsiTheme="minorHAnsi" w:cstheme="minorHAnsi"/>
          <w:color w:val="auto"/>
          <w:kern w:val="2"/>
          <w:szCs w:val="24"/>
        </w:rPr>
        <w:t xml:space="preserve"> ed.), appropriate attribution and style is required for assignments in all courses.</w:t>
      </w:r>
    </w:p>
    <w:p w14:paraId="5B1292E1" w14:textId="77777777" w:rsidR="00982E77" w:rsidRPr="00AC1695" w:rsidRDefault="00982E77" w:rsidP="00982E77">
      <w:pPr>
        <w:spacing w:after="0" w:line="240" w:lineRule="auto"/>
        <w:ind w:left="0" w:firstLine="0"/>
        <w:rPr>
          <w:rFonts w:asciiTheme="minorHAnsi" w:eastAsiaTheme="minorHAnsi" w:hAnsiTheme="minorHAnsi" w:cstheme="minorHAnsi"/>
          <w:color w:val="auto"/>
          <w:kern w:val="2"/>
          <w:szCs w:val="24"/>
        </w:rPr>
      </w:pPr>
    </w:p>
    <w:p w14:paraId="7299ADB5" w14:textId="77777777" w:rsidR="00982E77" w:rsidRPr="00AC1695" w:rsidRDefault="00982E77" w:rsidP="00982E77">
      <w:pPr>
        <w:spacing w:after="0" w:line="240" w:lineRule="auto"/>
        <w:ind w:left="0" w:firstLine="0"/>
        <w:rPr>
          <w:rFonts w:asciiTheme="minorHAnsi" w:eastAsiaTheme="minorHAnsi" w:hAnsiTheme="minorHAnsi" w:cstheme="minorHAnsi"/>
          <w:b/>
          <w:bCs/>
          <w:color w:val="auto"/>
          <w:kern w:val="2"/>
          <w:szCs w:val="24"/>
        </w:rPr>
      </w:pPr>
      <w:r w:rsidRPr="00AC1695">
        <w:rPr>
          <w:rFonts w:asciiTheme="minorHAnsi" w:eastAsiaTheme="minorHAnsi" w:hAnsiTheme="minorHAnsi" w:cstheme="minorHAnsi"/>
          <w:b/>
          <w:bCs/>
          <w:color w:val="auto"/>
          <w:kern w:val="2"/>
          <w:szCs w:val="24"/>
        </w:rPr>
        <w:t>Generative Artificial Intelligence (AI)</w:t>
      </w:r>
    </w:p>
    <w:p w14:paraId="0CA9EF25" w14:textId="77777777" w:rsidR="00982E77" w:rsidRPr="00AC1695" w:rsidRDefault="00982E77" w:rsidP="00982E77">
      <w:pPr>
        <w:spacing w:after="0" w:line="240" w:lineRule="auto"/>
        <w:ind w:left="0" w:firstLine="0"/>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 xml:space="preserve">Students in the School of Nursing regularly examine complex aspects of nursing care using evidence obtained from a variety of sources. The synthesis of evidence and development of solutions or ideas is challenging, requiring students to rely on course resources and professional literature or websites, all of which are acceptable practices when proper attribution is provided. The subsequent output of student work allows students and faculty alike to assess mastery of concepts. </w:t>
      </w:r>
    </w:p>
    <w:p w14:paraId="00A6FDB0" w14:textId="77777777" w:rsidR="00675178" w:rsidRPr="00AC1695" w:rsidRDefault="00675178" w:rsidP="00982E77">
      <w:pPr>
        <w:spacing w:after="0" w:line="240" w:lineRule="auto"/>
        <w:ind w:left="0" w:firstLine="0"/>
        <w:rPr>
          <w:rFonts w:asciiTheme="minorHAnsi" w:eastAsiaTheme="minorHAnsi" w:hAnsiTheme="minorHAnsi" w:cstheme="minorHAnsi"/>
          <w:color w:val="auto"/>
          <w:kern w:val="2"/>
          <w:szCs w:val="24"/>
        </w:rPr>
      </w:pPr>
    </w:p>
    <w:p w14:paraId="6E48119D" w14:textId="50626318" w:rsidR="00982E77" w:rsidRPr="00AC1695" w:rsidRDefault="00982E77" w:rsidP="00982E77">
      <w:pPr>
        <w:spacing w:after="0" w:line="240" w:lineRule="auto"/>
        <w:ind w:left="0" w:firstLine="0"/>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 xml:space="preserve">When students use generative artificial intelligence (AI) to synthesize information, they misrepresent their mastery of material and concepts. Due to the nature of generative AI, some information provided may be incorrect or lack context. Generative AI typically does not provide sources or in-text citations or, when sources are identified, they are not legitimate. For that reason, students should exercise extreme caution when using generative AI. </w:t>
      </w:r>
      <w:r w:rsidRPr="00AC1695">
        <w:rPr>
          <w:rFonts w:asciiTheme="minorHAnsi" w:eastAsiaTheme="minorHAnsi" w:hAnsiTheme="minorHAnsi" w:cstheme="minorHAnsi"/>
          <w:b/>
          <w:bCs/>
          <w:color w:val="auto"/>
          <w:kern w:val="2"/>
          <w:szCs w:val="24"/>
        </w:rPr>
        <w:t>Inappropriate use of this technology will be treated as a violation of the Academic Code of Conduct.</w:t>
      </w:r>
      <w:r w:rsidR="008261D3" w:rsidRPr="00AC1695">
        <w:rPr>
          <w:rFonts w:asciiTheme="minorHAnsi" w:eastAsiaTheme="minorHAnsi" w:hAnsiTheme="minorHAnsi" w:cstheme="minorHAnsi"/>
          <w:b/>
          <w:bCs/>
          <w:color w:val="auto"/>
          <w:kern w:val="2"/>
          <w:szCs w:val="24"/>
        </w:rPr>
        <w:t xml:space="preserve"> </w:t>
      </w:r>
      <w:r w:rsidR="008261D3" w:rsidRPr="00AC1695">
        <w:rPr>
          <w:rFonts w:asciiTheme="minorHAnsi" w:eastAsiaTheme="minorHAnsi" w:hAnsiTheme="minorHAnsi" w:cstheme="minorHAnsi"/>
          <w:color w:val="auto"/>
          <w:kern w:val="2"/>
          <w:szCs w:val="24"/>
        </w:rPr>
        <w:t>If generative AI is used, students are required to provide appropriate attribution for any content derived from AI.</w:t>
      </w:r>
    </w:p>
    <w:p w14:paraId="5DD8B68F" w14:textId="77777777" w:rsidR="00982E77" w:rsidRPr="00AC1695" w:rsidRDefault="00982E77" w:rsidP="00982E77">
      <w:pPr>
        <w:spacing w:after="0" w:line="240" w:lineRule="auto"/>
        <w:ind w:left="0" w:firstLine="0"/>
        <w:rPr>
          <w:rFonts w:asciiTheme="minorHAnsi" w:eastAsiaTheme="minorHAnsi" w:hAnsiTheme="minorHAnsi" w:cstheme="minorHAnsi"/>
          <w:color w:val="auto"/>
          <w:kern w:val="2"/>
          <w:szCs w:val="24"/>
        </w:rPr>
      </w:pPr>
    </w:p>
    <w:p w14:paraId="5DE075F9" w14:textId="77777777" w:rsidR="00982E77" w:rsidRPr="00AC1695" w:rsidRDefault="00982E77" w:rsidP="00982E77">
      <w:pPr>
        <w:spacing w:after="0" w:line="240" w:lineRule="auto"/>
        <w:ind w:left="0" w:firstLine="0"/>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Though not exhaustive, examples of appropriate and inappropriate use of generative AI are provided below:</w:t>
      </w:r>
    </w:p>
    <w:tbl>
      <w:tblPr>
        <w:tblStyle w:val="TableGrid"/>
        <w:tblW w:w="0" w:type="auto"/>
        <w:tblLook w:val="04A0" w:firstRow="1" w:lastRow="0" w:firstColumn="1" w:lastColumn="0" w:noHBand="0" w:noVBand="1"/>
      </w:tblPr>
      <w:tblGrid>
        <w:gridCol w:w="4672"/>
        <w:gridCol w:w="4678"/>
      </w:tblGrid>
      <w:tr w:rsidR="00982E77" w:rsidRPr="00AC1695" w14:paraId="20F6B458" w14:textId="77777777" w:rsidTr="00121DC4">
        <w:tc>
          <w:tcPr>
            <w:tcW w:w="4788" w:type="dxa"/>
            <w:shd w:val="clear" w:color="auto" w:fill="92D050"/>
          </w:tcPr>
          <w:p w14:paraId="071AAC20" w14:textId="77777777" w:rsidR="00982E77" w:rsidRPr="00AC1695" w:rsidRDefault="00982E77" w:rsidP="00982E77">
            <w:pPr>
              <w:spacing w:after="0" w:line="240" w:lineRule="auto"/>
              <w:ind w:left="0" w:firstLine="0"/>
              <w:rPr>
                <w:rFonts w:asciiTheme="minorHAnsi" w:hAnsiTheme="minorHAnsi" w:cstheme="minorHAnsi"/>
                <w:b/>
                <w:bCs/>
                <w:color w:val="auto"/>
                <w:sz w:val="22"/>
              </w:rPr>
            </w:pPr>
            <w:r w:rsidRPr="00AC1695">
              <w:rPr>
                <w:rFonts w:asciiTheme="minorHAnsi" w:hAnsiTheme="minorHAnsi" w:cstheme="minorHAnsi"/>
                <w:b/>
                <w:bCs/>
                <w:color w:val="auto"/>
                <w:sz w:val="22"/>
              </w:rPr>
              <w:t xml:space="preserve">Appropriate Use </w:t>
            </w:r>
          </w:p>
        </w:tc>
        <w:tc>
          <w:tcPr>
            <w:tcW w:w="4788" w:type="dxa"/>
            <w:shd w:val="clear" w:color="auto" w:fill="FF0000"/>
          </w:tcPr>
          <w:p w14:paraId="2549F2DC" w14:textId="77777777" w:rsidR="00982E77" w:rsidRPr="00AC1695" w:rsidRDefault="00982E77" w:rsidP="00982E77">
            <w:pPr>
              <w:spacing w:after="0" w:line="240" w:lineRule="auto"/>
              <w:ind w:left="0" w:firstLine="0"/>
              <w:rPr>
                <w:rFonts w:asciiTheme="minorHAnsi" w:hAnsiTheme="minorHAnsi" w:cstheme="minorHAnsi"/>
                <w:b/>
                <w:bCs/>
                <w:color w:val="FFFFFF" w:themeColor="background1"/>
                <w:sz w:val="22"/>
              </w:rPr>
            </w:pPr>
            <w:r w:rsidRPr="00AC1695">
              <w:rPr>
                <w:rFonts w:asciiTheme="minorHAnsi" w:hAnsiTheme="minorHAnsi" w:cstheme="minorHAnsi"/>
                <w:b/>
                <w:bCs/>
                <w:color w:val="FFFFFF" w:themeColor="background1"/>
                <w:sz w:val="22"/>
              </w:rPr>
              <w:t xml:space="preserve">Inappropriate Use </w:t>
            </w:r>
          </w:p>
        </w:tc>
      </w:tr>
      <w:tr w:rsidR="00982E77" w:rsidRPr="00AC1695" w14:paraId="60FBC45D" w14:textId="77777777" w:rsidTr="00121DC4">
        <w:trPr>
          <w:trHeight w:val="737"/>
        </w:trPr>
        <w:tc>
          <w:tcPr>
            <w:tcW w:w="4788" w:type="dxa"/>
          </w:tcPr>
          <w:p w14:paraId="33716651" w14:textId="77777777" w:rsidR="00982E77" w:rsidRPr="00AC1695" w:rsidRDefault="00982E77" w:rsidP="00982E77">
            <w:pPr>
              <w:spacing w:after="0" w:line="240" w:lineRule="auto"/>
              <w:ind w:left="0" w:firstLine="0"/>
              <w:rPr>
                <w:rFonts w:asciiTheme="minorHAnsi" w:hAnsiTheme="minorHAnsi" w:cstheme="minorHAnsi"/>
                <w:color w:val="auto"/>
                <w:sz w:val="22"/>
              </w:rPr>
            </w:pPr>
            <w:r w:rsidRPr="00AC1695">
              <w:rPr>
                <w:rFonts w:asciiTheme="minorHAnsi" w:hAnsiTheme="minorHAnsi" w:cstheme="minorHAnsi"/>
                <w:color w:val="auto"/>
                <w:sz w:val="22"/>
              </w:rPr>
              <w:t>Using Chat GPT for step-by-step instructions to solve a math problem</w:t>
            </w:r>
          </w:p>
        </w:tc>
        <w:tc>
          <w:tcPr>
            <w:tcW w:w="4788" w:type="dxa"/>
          </w:tcPr>
          <w:p w14:paraId="206EFCCE" w14:textId="77777777" w:rsidR="00982E77" w:rsidRPr="00AC1695" w:rsidRDefault="00982E77" w:rsidP="00982E77">
            <w:pPr>
              <w:spacing w:after="0" w:line="240" w:lineRule="auto"/>
              <w:ind w:left="0" w:firstLine="0"/>
              <w:rPr>
                <w:rFonts w:asciiTheme="minorHAnsi" w:hAnsiTheme="minorHAnsi" w:cstheme="minorHAnsi"/>
                <w:color w:val="auto"/>
                <w:sz w:val="22"/>
              </w:rPr>
            </w:pPr>
            <w:r w:rsidRPr="00AC1695">
              <w:rPr>
                <w:rFonts w:asciiTheme="minorHAnsi" w:hAnsiTheme="minorHAnsi" w:cstheme="minorHAnsi"/>
                <w:color w:val="auto"/>
                <w:sz w:val="22"/>
              </w:rPr>
              <w:t>Using Leo to re-write a classmate’s paper so it can be submitted by another student</w:t>
            </w:r>
          </w:p>
          <w:p w14:paraId="5CE53A55" w14:textId="77777777" w:rsidR="00982E77" w:rsidRPr="00AC1695" w:rsidRDefault="00982E77" w:rsidP="00982E77">
            <w:pPr>
              <w:spacing w:after="0" w:line="240" w:lineRule="auto"/>
              <w:ind w:left="0" w:firstLine="0"/>
              <w:rPr>
                <w:rFonts w:asciiTheme="minorHAnsi" w:hAnsiTheme="minorHAnsi" w:cstheme="minorHAnsi"/>
                <w:color w:val="auto"/>
                <w:sz w:val="22"/>
              </w:rPr>
            </w:pPr>
          </w:p>
        </w:tc>
      </w:tr>
      <w:tr w:rsidR="00982E77" w:rsidRPr="00AC1695" w14:paraId="4F818413" w14:textId="77777777" w:rsidTr="00121DC4">
        <w:trPr>
          <w:trHeight w:val="881"/>
        </w:trPr>
        <w:tc>
          <w:tcPr>
            <w:tcW w:w="4788" w:type="dxa"/>
            <w:shd w:val="clear" w:color="auto" w:fill="F2F2F2" w:themeFill="background1" w:themeFillShade="F2"/>
          </w:tcPr>
          <w:p w14:paraId="35A91CCC" w14:textId="77777777" w:rsidR="00982E77" w:rsidRPr="00AC1695" w:rsidRDefault="00982E77" w:rsidP="00982E77">
            <w:pPr>
              <w:spacing w:after="0" w:line="240" w:lineRule="auto"/>
              <w:ind w:left="0" w:firstLine="0"/>
              <w:rPr>
                <w:rFonts w:asciiTheme="minorHAnsi" w:hAnsiTheme="minorHAnsi" w:cstheme="minorHAnsi"/>
                <w:color w:val="auto"/>
                <w:sz w:val="22"/>
              </w:rPr>
            </w:pPr>
            <w:r w:rsidRPr="00AC1695">
              <w:rPr>
                <w:rFonts w:asciiTheme="minorHAnsi" w:hAnsiTheme="minorHAnsi" w:cstheme="minorHAnsi"/>
                <w:color w:val="auto"/>
                <w:sz w:val="22"/>
              </w:rPr>
              <w:t>Using OpenAI to get an overview of a topic</w:t>
            </w:r>
          </w:p>
        </w:tc>
        <w:tc>
          <w:tcPr>
            <w:tcW w:w="4788" w:type="dxa"/>
            <w:shd w:val="clear" w:color="auto" w:fill="F2F2F2" w:themeFill="background1" w:themeFillShade="F2"/>
          </w:tcPr>
          <w:p w14:paraId="61EB173B" w14:textId="77777777" w:rsidR="008261D3" w:rsidRPr="00AC1695" w:rsidRDefault="008261D3" w:rsidP="008261D3">
            <w:pPr>
              <w:ind w:left="0" w:firstLine="0"/>
              <w:rPr>
                <w:rFonts w:asciiTheme="minorHAnsi" w:hAnsiTheme="minorHAnsi" w:cstheme="minorHAnsi"/>
                <w:color w:val="auto"/>
                <w:sz w:val="22"/>
              </w:rPr>
            </w:pPr>
            <w:r w:rsidRPr="00AC1695">
              <w:rPr>
                <w:rFonts w:asciiTheme="minorHAnsi" w:hAnsiTheme="minorHAnsi" w:cstheme="minorHAnsi"/>
                <w:sz w:val="22"/>
              </w:rPr>
              <w:t>Using Bard to generate three solutions to a patient care problem, then copying Bard’s output into a student assignment without appropriate attribution</w:t>
            </w:r>
          </w:p>
          <w:p w14:paraId="478EE204" w14:textId="77777777" w:rsidR="00982E77" w:rsidRPr="00AC1695" w:rsidRDefault="00982E77" w:rsidP="00982E77">
            <w:pPr>
              <w:spacing w:after="0" w:line="240" w:lineRule="auto"/>
              <w:ind w:left="0" w:firstLine="0"/>
              <w:rPr>
                <w:rFonts w:asciiTheme="minorHAnsi" w:hAnsiTheme="minorHAnsi" w:cstheme="minorHAnsi"/>
                <w:color w:val="auto"/>
                <w:sz w:val="22"/>
              </w:rPr>
            </w:pPr>
          </w:p>
        </w:tc>
      </w:tr>
      <w:tr w:rsidR="00982E77" w:rsidRPr="00AC1695" w14:paraId="7D3E0D1F" w14:textId="77777777" w:rsidTr="00121DC4">
        <w:tc>
          <w:tcPr>
            <w:tcW w:w="4788" w:type="dxa"/>
          </w:tcPr>
          <w:p w14:paraId="36B4B7D3" w14:textId="27B3107E" w:rsidR="00982E77" w:rsidRPr="00AC1695" w:rsidRDefault="00982E77" w:rsidP="00982E77">
            <w:pPr>
              <w:spacing w:after="0" w:line="240" w:lineRule="auto"/>
              <w:ind w:left="0" w:firstLine="0"/>
              <w:rPr>
                <w:rFonts w:asciiTheme="minorHAnsi" w:hAnsiTheme="minorHAnsi" w:cstheme="minorHAnsi"/>
                <w:color w:val="auto"/>
                <w:sz w:val="22"/>
              </w:rPr>
            </w:pPr>
            <w:r w:rsidRPr="00AC1695">
              <w:rPr>
                <w:rFonts w:asciiTheme="minorHAnsi" w:hAnsiTheme="minorHAnsi" w:cstheme="minorHAnsi"/>
                <w:color w:val="auto"/>
                <w:sz w:val="22"/>
              </w:rPr>
              <w:lastRenderedPageBreak/>
              <w:t xml:space="preserve">Using </w:t>
            </w:r>
            <w:r w:rsidR="008615A9" w:rsidRPr="00AC1695">
              <w:rPr>
                <w:rFonts w:asciiTheme="minorHAnsi" w:hAnsiTheme="minorHAnsi" w:cstheme="minorHAnsi"/>
                <w:color w:val="auto"/>
                <w:sz w:val="22"/>
              </w:rPr>
              <w:t>Synthesi</w:t>
            </w:r>
            <w:r w:rsidR="00153377" w:rsidRPr="00AC1695">
              <w:rPr>
                <w:rFonts w:asciiTheme="minorHAnsi" w:hAnsiTheme="minorHAnsi" w:cstheme="minorHAnsi"/>
                <w:color w:val="auto"/>
                <w:sz w:val="22"/>
              </w:rPr>
              <w:t xml:space="preserve">a </w:t>
            </w:r>
            <w:r w:rsidRPr="00AC1695">
              <w:rPr>
                <w:rFonts w:asciiTheme="minorHAnsi" w:hAnsiTheme="minorHAnsi" w:cstheme="minorHAnsi"/>
                <w:color w:val="auto"/>
                <w:sz w:val="22"/>
              </w:rPr>
              <w:t>to make an email to a professor sound more professional</w:t>
            </w:r>
          </w:p>
        </w:tc>
        <w:tc>
          <w:tcPr>
            <w:tcW w:w="4788" w:type="dxa"/>
          </w:tcPr>
          <w:p w14:paraId="1FC90C08" w14:textId="77777777" w:rsidR="00982E77" w:rsidRPr="00AC1695" w:rsidRDefault="00982E77" w:rsidP="00982E77">
            <w:pPr>
              <w:spacing w:after="0" w:line="240" w:lineRule="auto"/>
              <w:ind w:left="0" w:firstLine="0"/>
              <w:rPr>
                <w:rFonts w:asciiTheme="minorHAnsi" w:hAnsiTheme="minorHAnsi" w:cstheme="minorHAnsi"/>
                <w:color w:val="auto"/>
                <w:sz w:val="22"/>
              </w:rPr>
            </w:pPr>
            <w:r w:rsidRPr="00AC1695">
              <w:rPr>
                <w:rFonts w:asciiTheme="minorHAnsi" w:hAnsiTheme="minorHAnsi" w:cstheme="minorHAnsi"/>
                <w:color w:val="auto"/>
                <w:sz w:val="22"/>
              </w:rPr>
              <w:t>Using Gemini to compare and contrast two ideas with output generated at a college reading level for use in a paper for a writing intensive course</w:t>
            </w:r>
          </w:p>
          <w:p w14:paraId="4DFCFB35" w14:textId="77777777" w:rsidR="008261D3" w:rsidRPr="00AC1695" w:rsidRDefault="008261D3" w:rsidP="00982E77">
            <w:pPr>
              <w:spacing w:after="0" w:line="240" w:lineRule="auto"/>
              <w:ind w:left="0" w:firstLine="0"/>
              <w:rPr>
                <w:rFonts w:asciiTheme="minorHAnsi" w:hAnsiTheme="minorHAnsi" w:cstheme="minorHAnsi"/>
                <w:color w:val="auto"/>
                <w:sz w:val="22"/>
              </w:rPr>
            </w:pPr>
          </w:p>
        </w:tc>
      </w:tr>
    </w:tbl>
    <w:p w14:paraId="3BA730B2" w14:textId="77777777" w:rsidR="008261D3" w:rsidRPr="00AC1695" w:rsidRDefault="008261D3" w:rsidP="00B00D81">
      <w:pPr>
        <w:pStyle w:val="Heading1"/>
        <w:ind w:left="0" w:firstLine="0"/>
        <w:rPr>
          <w:rFonts w:asciiTheme="minorHAnsi" w:hAnsiTheme="minorHAnsi" w:cstheme="minorHAnsi"/>
          <w:b/>
          <w:bCs/>
          <w:color w:val="auto"/>
          <w:sz w:val="32"/>
          <w:szCs w:val="32"/>
        </w:rPr>
      </w:pPr>
    </w:p>
    <w:p w14:paraId="79283197" w14:textId="02121622" w:rsidR="005C7AD2" w:rsidRPr="00AC1695" w:rsidRDefault="005C7AD2" w:rsidP="00A27A75">
      <w:pPr>
        <w:spacing w:after="0" w:line="240" w:lineRule="auto"/>
        <w:ind w:left="0" w:firstLine="0"/>
        <w:rPr>
          <w:rFonts w:asciiTheme="minorHAnsi" w:eastAsiaTheme="majorEastAsia" w:hAnsiTheme="minorHAnsi" w:cstheme="minorHAnsi"/>
          <w:b/>
          <w:bCs/>
          <w:color w:val="auto"/>
          <w:sz w:val="32"/>
          <w:szCs w:val="32"/>
        </w:rPr>
      </w:pPr>
      <w:bookmarkStart w:id="1" w:name="_Toc175745998"/>
      <w:r w:rsidRPr="00AC1695">
        <w:rPr>
          <w:rFonts w:asciiTheme="minorHAnsi" w:hAnsiTheme="minorHAnsi" w:cstheme="minorHAnsi"/>
          <w:b/>
          <w:bCs/>
          <w:color w:val="auto"/>
          <w:sz w:val="32"/>
          <w:szCs w:val="32"/>
        </w:rPr>
        <w:t>Accident</w:t>
      </w:r>
      <w:r w:rsidR="00926CE9" w:rsidRPr="00AC1695">
        <w:rPr>
          <w:rFonts w:asciiTheme="minorHAnsi" w:hAnsiTheme="minorHAnsi" w:cstheme="minorHAnsi"/>
          <w:b/>
          <w:bCs/>
          <w:color w:val="auto"/>
          <w:sz w:val="32"/>
          <w:szCs w:val="32"/>
        </w:rPr>
        <w:t>al</w:t>
      </w:r>
      <w:r w:rsidRPr="00AC1695">
        <w:rPr>
          <w:rFonts w:asciiTheme="minorHAnsi" w:hAnsiTheme="minorHAnsi" w:cstheme="minorHAnsi"/>
          <w:b/>
          <w:bCs/>
          <w:color w:val="auto"/>
          <w:sz w:val="32"/>
          <w:szCs w:val="32"/>
        </w:rPr>
        <w:t xml:space="preserve"> Injury Policy</w:t>
      </w:r>
      <w:bookmarkEnd w:id="1"/>
    </w:p>
    <w:p w14:paraId="2B90AFDA" w14:textId="7C64DBA7" w:rsidR="00B1209B" w:rsidRPr="00AC1695" w:rsidRDefault="00B1209B" w:rsidP="00B1209B">
      <w:pPr>
        <w:spacing w:after="0" w:line="240" w:lineRule="auto"/>
        <w:ind w:left="0" w:firstLine="0"/>
        <w:rPr>
          <w:rFonts w:asciiTheme="minorHAnsi" w:eastAsiaTheme="majorEastAsia" w:hAnsiTheme="minorHAnsi" w:cstheme="minorHAnsi"/>
          <w:color w:val="auto"/>
          <w:szCs w:val="24"/>
        </w:rPr>
      </w:pPr>
      <w:r w:rsidRPr="00AC1695">
        <w:rPr>
          <w:rFonts w:asciiTheme="minorHAnsi" w:eastAsiaTheme="majorEastAsia" w:hAnsiTheme="minorHAnsi" w:cstheme="minorHAnsi"/>
          <w:color w:val="auto"/>
          <w:szCs w:val="24"/>
        </w:rPr>
        <w:t xml:space="preserve">Accidents and injuries in the clinical setting are uncommon; however, they do occur.  </w:t>
      </w:r>
      <w:r w:rsidRPr="00AC1695">
        <w:rPr>
          <w:rFonts w:asciiTheme="minorHAnsi" w:hAnsiTheme="minorHAnsi" w:cstheme="minorHAnsi"/>
          <w:color w:val="auto"/>
          <w:szCs w:val="24"/>
        </w:rPr>
        <w:t>Depending on the severity of the injury</w:t>
      </w:r>
      <w:r w:rsidRPr="00AC1695">
        <w:rPr>
          <w:rFonts w:asciiTheme="minorHAnsi" w:hAnsiTheme="minorHAnsi" w:cstheme="minorHAnsi"/>
          <w:b/>
          <w:bCs/>
          <w:color w:val="auto"/>
          <w:szCs w:val="24"/>
        </w:rPr>
        <w:t>**</w:t>
      </w:r>
      <w:r w:rsidRPr="00AC1695">
        <w:rPr>
          <w:rFonts w:asciiTheme="minorHAnsi" w:hAnsiTheme="minorHAnsi" w:cstheme="minorHAnsi"/>
          <w:color w:val="auto"/>
          <w:szCs w:val="24"/>
        </w:rPr>
        <w:t xml:space="preserve"> and the time of day the injury is sustained</w:t>
      </w:r>
      <w:r w:rsidR="000327A5" w:rsidRPr="00AC1695">
        <w:rPr>
          <w:rFonts w:asciiTheme="minorHAnsi" w:hAnsiTheme="minorHAnsi" w:cstheme="minorHAnsi"/>
          <w:color w:val="auto"/>
          <w:szCs w:val="24"/>
        </w:rPr>
        <w:t>,</w:t>
      </w:r>
      <w:r w:rsidRPr="00AC1695">
        <w:rPr>
          <w:rFonts w:asciiTheme="minorHAnsi" w:hAnsiTheme="minorHAnsi" w:cstheme="minorHAnsi"/>
          <w:color w:val="auto"/>
          <w:szCs w:val="24"/>
        </w:rPr>
        <w:t xml:space="preserve"> the student should go to:</w:t>
      </w:r>
    </w:p>
    <w:p w14:paraId="6D0DBC19" w14:textId="1ABF7C20" w:rsidR="00B1209B" w:rsidRPr="00AC1695" w:rsidRDefault="00B1209B" w:rsidP="00B1209B">
      <w:pPr>
        <w:pStyle w:val="ListParagraph"/>
        <w:numPr>
          <w:ilvl w:val="0"/>
          <w:numId w:val="34"/>
        </w:numPr>
        <w:ind w:right="329"/>
        <w:rPr>
          <w:rFonts w:asciiTheme="minorHAnsi" w:hAnsiTheme="minorHAnsi" w:cstheme="minorHAnsi"/>
          <w:color w:val="auto"/>
          <w:szCs w:val="24"/>
        </w:rPr>
      </w:pPr>
      <w:r w:rsidRPr="00AC1695">
        <w:rPr>
          <w:rFonts w:asciiTheme="minorHAnsi" w:hAnsiTheme="minorHAnsi" w:cstheme="minorHAnsi"/>
          <w:b/>
          <w:bCs/>
          <w:color w:val="auto"/>
          <w:szCs w:val="24"/>
        </w:rPr>
        <w:t>For life-threatening injuries</w:t>
      </w:r>
      <w:r w:rsidRPr="00AC1695">
        <w:rPr>
          <w:rFonts w:asciiTheme="minorHAnsi" w:hAnsiTheme="minorHAnsi" w:cstheme="minorHAnsi"/>
          <w:color w:val="auto"/>
          <w:szCs w:val="24"/>
        </w:rPr>
        <w:t>: Students with severe injuries should go to the nearest emergency department.</w:t>
      </w:r>
    </w:p>
    <w:p w14:paraId="68B6F9B0" w14:textId="0838D0ED" w:rsidR="00B1209B" w:rsidRPr="00AC1695" w:rsidRDefault="00B1209B" w:rsidP="00B1209B">
      <w:pPr>
        <w:pStyle w:val="ListParagraph"/>
        <w:numPr>
          <w:ilvl w:val="0"/>
          <w:numId w:val="34"/>
        </w:numPr>
        <w:ind w:right="329"/>
        <w:rPr>
          <w:rFonts w:asciiTheme="minorHAnsi" w:hAnsiTheme="minorHAnsi" w:cstheme="minorHAnsi"/>
          <w:color w:val="auto"/>
          <w:szCs w:val="24"/>
        </w:rPr>
      </w:pPr>
      <w:r w:rsidRPr="00AC1695">
        <w:rPr>
          <w:rFonts w:asciiTheme="minorHAnsi" w:hAnsiTheme="minorHAnsi" w:cstheme="minorHAnsi"/>
          <w:b/>
          <w:bCs/>
          <w:color w:val="auto"/>
          <w:szCs w:val="24"/>
        </w:rPr>
        <w:t xml:space="preserve">**For bloodborne pathogen </w:t>
      </w:r>
      <w:r w:rsidRPr="00AC1695">
        <w:rPr>
          <w:rFonts w:asciiTheme="minorHAnsi" w:hAnsiTheme="minorHAnsi" w:cstheme="minorHAnsi"/>
          <w:color w:val="auto"/>
          <w:szCs w:val="24"/>
        </w:rPr>
        <w:t>exposure: Students with bloodborne pathogen exposure should go to the nearest emergency department.</w:t>
      </w:r>
    </w:p>
    <w:p w14:paraId="60A68B38" w14:textId="77777777" w:rsidR="00B1209B" w:rsidRPr="00AC1695" w:rsidRDefault="00B1209B" w:rsidP="00B1209B">
      <w:pPr>
        <w:ind w:left="0" w:right="329" w:firstLine="0"/>
        <w:rPr>
          <w:rFonts w:asciiTheme="minorHAnsi" w:hAnsiTheme="minorHAnsi" w:cstheme="minorHAnsi"/>
          <w:color w:val="auto"/>
          <w:szCs w:val="24"/>
        </w:rPr>
      </w:pPr>
    </w:p>
    <w:p w14:paraId="7037D9A7" w14:textId="26BA00E4" w:rsidR="00B1209B" w:rsidRPr="00AC1695" w:rsidRDefault="00B1209B" w:rsidP="00B1209B">
      <w:pPr>
        <w:ind w:left="0" w:right="329" w:firstLine="0"/>
        <w:rPr>
          <w:rFonts w:asciiTheme="minorHAnsi" w:hAnsiTheme="minorHAnsi" w:cstheme="minorHAnsi"/>
          <w:color w:val="auto"/>
          <w:szCs w:val="24"/>
        </w:rPr>
      </w:pPr>
      <w:r w:rsidRPr="00AC1695">
        <w:rPr>
          <w:rFonts w:asciiTheme="minorHAnsi" w:hAnsiTheme="minorHAnsi" w:cstheme="minorHAnsi"/>
          <w:color w:val="auto"/>
          <w:szCs w:val="24"/>
        </w:rPr>
        <w:t xml:space="preserve">As soon as possible, the student and faculty member must contact CompEndium to report the event as a worker’s compensation claim. If care for a non-life-threatening injury is needed, CompEndium will direct the student and/or faculty member where to receive treatment. </w:t>
      </w:r>
    </w:p>
    <w:p w14:paraId="29A5D49B" w14:textId="77777777" w:rsidR="00B1209B" w:rsidRPr="00AC1695" w:rsidRDefault="00B1209B" w:rsidP="00B1209B">
      <w:pPr>
        <w:pStyle w:val="ListParagraph"/>
        <w:numPr>
          <w:ilvl w:val="0"/>
          <w:numId w:val="33"/>
        </w:numPr>
        <w:ind w:right="329"/>
        <w:rPr>
          <w:rFonts w:asciiTheme="minorHAnsi" w:hAnsiTheme="minorHAnsi" w:cstheme="minorHAnsi"/>
          <w:color w:val="auto"/>
          <w:szCs w:val="24"/>
        </w:rPr>
      </w:pPr>
      <w:r w:rsidRPr="00AC1695">
        <w:rPr>
          <w:rFonts w:asciiTheme="minorHAnsi" w:hAnsiTheme="minorHAnsi" w:cstheme="minorHAnsi"/>
          <w:color w:val="auto"/>
          <w:szCs w:val="24"/>
        </w:rPr>
        <w:t>For non-emergency injuries, the supervisor (faculty member) and the injured worker (student) together should call CompEndium Services immediately at 877-709-2667.</w:t>
      </w:r>
    </w:p>
    <w:p w14:paraId="59D9F860" w14:textId="77777777" w:rsidR="00B1209B" w:rsidRPr="00AC1695" w:rsidRDefault="00B1209B" w:rsidP="00B1209B">
      <w:pPr>
        <w:pStyle w:val="ListParagraph"/>
        <w:numPr>
          <w:ilvl w:val="0"/>
          <w:numId w:val="33"/>
        </w:numPr>
        <w:ind w:right="329"/>
        <w:rPr>
          <w:rFonts w:asciiTheme="minorHAnsi" w:hAnsiTheme="minorHAnsi" w:cstheme="minorHAnsi"/>
          <w:color w:val="auto"/>
          <w:szCs w:val="24"/>
        </w:rPr>
      </w:pPr>
      <w:r w:rsidRPr="00AC1695">
        <w:rPr>
          <w:rFonts w:asciiTheme="minorHAnsi" w:hAnsiTheme="minorHAnsi" w:cstheme="minorHAnsi"/>
          <w:color w:val="auto"/>
          <w:szCs w:val="24"/>
        </w:rPr>
        <w:t xml:space="preserve">If no medical treatment is needed, the </w:t>
      </w:r>
      <w:r w:rsidRPr="00AC1695">
        <w:rPr>
          <w:rFonts w:asciiTheme="minorHAnsi" w:hAnsiTheme="minorHAnsi" w:cstheme="minorHAnsi"/>
          <w:color w:val="auto"/>
          <w:szCs w:val="24"/>
          <w14:ligatures w14:val="none"/>
        </w:rPr>
        <w:t>employee will complete the USC Workers’ Comp Employee Injury Report and check the report only box at the top of the form.</w:t>
      </w:r>
    </w:p>
    <w:p w14:paraId="1A1A7250" w14:textId="77777777" w:rsidR="00B1209B" w:rsidRPr="00AC1695" w:rsidRDefault="00B1209B" w:rsidP="00B1209B">
      <w:pPr>
        <w:pStyle w:val="ListParagraph"/>
        <w:numPr>
          <w:ilvl w:val="0"/>
          <w:numId w:val="33"/>
        </w:numPr>
        <w:ind w:right="329"/>
        <w:rPr>
          <w:rFonts w:asciiTheme="minorHAnsi" w:hAnsiTheme="minorHAnsi" w:cstheme="minorHAnsi"/>
          <w:color w:val="auto"/>
          <w:szCs w:val="24"/>
        </w:rPr>
      </w:pPr>
      <w:r w:rsidRPr="00AC1695">
        <w:rPr>
          <w:rFonts w:asciiTheme="minorHAnsi" w:hAnsiTheme="minorHAnsi" w:cstheme="minorHAnsi"/>
          <w:color w:val="auto"/>
          <w:szCs w:val="24"/>
        </w:rPr>
        <w:t xml:space="preserve">The </w:t>
      </w:r>
      <w:r w:rsidRPr="00AC1695">
        <w:rPr>
          <w:rFonts w:asciiTheme="minorHAnsi" w:hAnsiTheme="minorHAnsi" w:cstheme="minorHAnsi"/>
          <w:color w:val="auto"/>
          <w:szCs w:val="24"/>
          <w14:ligatures w14:val="none"/>
        </w:rPr>
        <w:t>supervisor (faculty) is required to complete the USC Supervisor Report of Injury Form.</w:t>
      </w:r>
    </w:p>
    <w:p w14:paraId="03A02F13" w14:textId="77777777" w:rsidR="00B1209B" w:rsidRPr="00AC1695" w:rsidRDefault="00B1209B" w:rsidP="00B1209B">
      <w:pPr>
        <w:numPr>
          <w:ilvl w:val="0"/>
          <w:numId w:val="33"/>
        </w:numPr>
        <w:shd w:val="clear" w:color="auto" w:fill="FFFFFF"/>
        <w:spacing w:after="0" w:line="240" w:lineRule="auto"/>
        <w:rPr>
          <w:rFonts w:asciiTheme="minorHAnsi" w:hAnsiTheme="minorHAnsi" w:cstheme="minorHAnsi"/>
          <w:color w:val="auto"/>
          <w:szCs w:val="24"/>
          <w14:ligatures w14:val="none"/>
        </w:rPr>
      </w:pPr>
      <w:r w:rsidRPr="00AC1695">
        <w:rPr>
          <w:rFonts w:asciiTheme="minorHAnsi" w:hAnsiTheme="minorHAnsi" w:cstheme="minorHAnsi"/>
          <w:color w:val="auto"/>
          <w:szCs w:val="24"/>
          <w14:ligatures w14:val="none"/>
        </w:rPr>
        <w:t>Both the Workers’ Comp Employee Injury Report and the Worker’s Comp Supervisory Report must be faxed to Compendium at 877-710-2667. Copies of both forms must be sent to the USC Aiken human Resources Office by the Supervisor (faculty member or SON Administrative Assistant).</w:t>
      </w:r>
    </w:p>
    <w:p w14:paraId="333A8E5F" w14:textId="77777777" w:rsidR="00B1209B" w:rsidRPr="00AC1695" w:rsidRDefault="00B1209B" w:rsidP="00B1209B">
      <w:pPr>
        <w:ind w:left="0" w:right="329" w:firstLine="0"/>
        <w:rPr>
          <w:rFonts w:asciiTheme="minorHAnsi" w:hAnsiTheme="minorHAnsi" w:cstheme="minorHAnsi"/>
          <w:color w:val="auto"/>
          <w:szCs w:val="24"/>
        </w:rPr>
      </w:pPr>
    </w:p>
    <w:p w14:paraId="68749B44" w14:textId="77777777" w:rsidR="00B1209B" w:rsidRPr="00AC1695" w:rsidRDefault="00B1209B" w:rsidP="00B1209B">
      <w:pPr>
        <w:ind w:left="0" w:right="329" w:firstLine="0"/>
        <w:rPr>
          <w:rFonts w:asciiTheme="minorHAnsi" w:hAnsiTheme="minorHAnsi" w:cstheme="minorHAnsi"/>
          <w:color w:val="auto"/>
          <w:szCs w:val="24"/>
        </w:rPr>
      </w:pPr>
      <w:r w:rsidRPr="00AC1695">
        <w:rPr>
          <w:rFonts w:asciiTheme="minorHAnsi" w:hAnsiTheme="minorHAnsi" w:cstheme="minorHAnsi"/>
          <w:color w:val="auto"/>
          <w:szCs w:val="24"/>
        </w:rPr>
        <w:t>The injured student should notify the emergency department at time of check-in that the injury was sustained on-the-job. This ensures that insurance claims are properly</w:t>
      </w:r>
      <w:r w:rsidRPr="00AC1695">
        <w:rPr>
          <w:rFonts w:asciiTheme="minorHAnsi" w:hAnsiTheme="minorHAnsi" w:cstheme="minorHAnsi"/>
          <w:szCs w:val="24"/>
        </w:rPr>
        <w:t xml:space="preserve"> filed as a </w:t>
      </w:r>
      <w:r w:rsidRPr="00AC1695">
        <w:rPr>
          <w:rFonts w:asciiTheme="minorHAnsi" w:hAnsiTheme="minorHAnsi" w:cstheme="minorHAnsi"/>
          <w:color w:val="000000" w:themeColor="text1"/>
          <w:szCs w:val="24"/>
        </w:rPr>
        <w:t>worker’s compensation claim</w:t>
      </w:r>
      <w:r w:rsidRPr="00AC1695">
        <w:rPr>
          <w:rFonts w:asciiTheme="minorHAnsi" w:hAnsiTheme="minorHAnsi" w:cstheme="minorHAnsi"/>
          <w:szCs w:val="24"/>
        </w:rPr>
        <w:t xml:space="preserve">. </w:t>
      </w:r>
    </w:p>
    <w:p w14:paraId="108F1C81" w14:textId="77777777" w:rsidR="005C7AD2" w:rsidRPr="00AC1695" w:rsidRDefault="005C7AD2" w:rsidP="005C7AD2">
      <w:pPr>
        <w:spacing w:after="0" w:line="259" w:lineRule="auto"/>
        <w:ind w:left="0" w:firstLine="0"/>
        <w:rPr>
          <w:rFonts w:asciiTheme="minorHAnsi" w:hAnsiTheme="minorHAnsi" w:cstheme="minorHAnsi"/>
          <w:szCs w:val="24"/>
          <w14:ligatures w14:val="none"/>
        </w:rPr>
      </w:pPr>
    </w:p>
    <w:p w14:paraId="301BFB87" w14:textId="77777777" w:rsidR="005C7AD2" w:rsidRPr="00AC1695" w:rsidRDefault="005C7AD2">
      <w:pPr>
        <w:spacing w:after="0" w:line="240" w:lineRule="auto"/>
        <w:ind w:left="0" w:firstLine="0"/>
        <w:rPr>
          <w:rFonts w:asciiTheme="minorHAnsi" w:eastAsiaTheme="majorEastAsia" w:hAnsiTheme="minorHAnsi" w:cstheme="minorHAnsi"/>
          <w:color w:val="auto"/>
          <w:szCs w:val="24"/>
        </w:rPr>
      </w:pPr>
    </w:p>
    <w:p w14:paraId="1AA81DF6" w14:textId="2819114D" w:rsidR="005C7AD2" w:rsidRPr="00AC1695" w:rsidRDefault="005C7AD2">
      <w:pPr>
        <w:spacing w:after="0" w:line="240" w:lineRule="auto"/>
        <w:ind w:left="0" w:firstLine="0"/>
        <w:rPr>
          <w:rFonts w:asciiTheme="minorHAnsi" w:eastAsiaTheme="majorEastAsia" w:hAnsiTheme="minorHAnsi" w:cstheme="minorHAnsi"/>
          <w:b/>
          <w:bCs/>
          <w:color w:val="auto"/>
          <w:sz w:val="32"/>
          <w:szCs w:val="32"/>
        </w:rPr>
      </w:pPr>
      <w:r w:rsidRPr="00AC1695">
        <w:rPr>
          <w:rFonts w:asciiTheme="minorHAnsi" w:eastAsiaTheme="majorEastAsia" w:hAnsiTheme="minorHAnsi" w:cstheme="minorHAnsi"/>
          <w:color w:val="auto"/>
          <w:szCs w:val="24"/>
        </w:rPr>
        <w:t xml:space="preserve"> </w:t>
      </w:r>
      <w:r w:rsidRPr="00AC1695">
        <w:rPr>
          <w:rFonts w:asciiTheme="minorHAnsi" w:eastAsiaTheme="majorEastAsia" w:hAnsiTheme="minorHAnsi" w:cstheme="minorHAnsi"/>
          <w:b/>
          <w:bCs/>
          <w:color w:val="auto"/>
          <w:sz w:val="32"/>
          <w:szCs w:val="32"/>
        </w:rPr>
        <w:br w:type="page"/>
      </w:r>
    </w:p>
    <w:p w14:paraId="29CB8C35" w14:textId="160360E0" w:rsidR="00B56096" w:rsidRPr="00AC1695" w:rsidRDefault="00B56096" w:rsidP="00B00D81">
      <w:pPr>
        <w:pStyle w:val="Heading1"/>
        <w:ind w:left="0" w:firstLine="0"/>
        <w:rPr>
          <w:rFonts w:asciiTheme="minorHAnsi" w:hAnsiTheme="minorHAnsi" w:cstheme="minorHAnsi"/>
          <w:color w:val="auto"/>
          <w:sz w:val="32"/>
          <w:szCs w:val="32"/>
        </w:rPr>
      </w:pPr>
      <w:bookmarkStart w:id="2" w:name="_Toc175745999"/>
      <w:r w:rsidRPr="00AC1695">
        <w:rPr>
          <w:rFonts w:asciiTheme="minorHAnsi" w:hAnsiTheme="minorHAnsi" w:cstheme="minorHAnsi"/>
          <w:b/>
          <w:bCs/>
          <w:color w:val="auto"/>
          <w:sz w:val="32"/>
          <w:szCs w:val="32"/>
        </w:rPr>
        <w:lastRenderedPageBreak/>
        <w:t>Appeals and Grievance Process Policy</w:t>
      </w:r>
      <w:bookmarkEnd w:id="2"/>
    </w:p>
    <w:p w14:paraId="00CE98DC" w14:textId="4B60D62C" w:rsidR="00B56096" w:rsidRPr="00AC1695" w:rsidRDefault="00B56096" w:rsidP="00B56096">
      <w:pPr>
        <w:ind w:left="0" w:firstLine="0"/>
        <w:rPr>
          <w:rFonts w:asciiTheme="minorHAnsi" w:hAnsiTheme="minorHAnsi" w:cstheme="minorHAnsi"/>
          <w:szCs w:val="24"/>
        </w:rPr>
      </w:pPr>
      <w:r w:rsidRPr="00AC1695">
        <w:rPr>
          <w:rFonts w:asciiTheme="minorHAnsi" w:hAnsiTheme="minorHAnsi" w:cstheme="minorHAnsi"/>
          <w:szCs w:val="24"/>
        </w:rPr>
        <w:t>Students who face dismissal from the program or who wish to challenge decisions that affect standing in the program may request an opportunity to present their cases before the School of Nursing Admissions, Progression, and Graduation</w:t>
      </w:r>
      <w:r w:rsidR="00EA3785" w:rsidRPr="00AC1695">
        <w:rPr>
          <w:rFonts w:asciiTheme="minorHAnsi" w:hAnsiTheme="minorHAnsi" w:cstheme="minorHAnsi"/>
          <w:szCs w:val="24"/>
        </w:rPr>
        <w:t xml:space="preserve"> (APG)</w:t>
      </w:r>
      <w:r w:rsidRPr="00AC1695">
        <w:rPr>
          <w:rFonts w:asciiTheme="minorHAnsi" w:hAnsiTheme="minorHAnsi" w:cstheme="minorHAnsi"/>
          <w:szCs w:val="24"/>
        </w:rPr>
        <w:t xml:space="preserve"> Committee. Students have the right to appeal decisions or policies that affect progression in the program. To begin the appeal process, students should expect to take these actions in sequence.</w:t>
      </w:r>
    </w:p>
    <w:p w14:paraId="10CAEDF7" w14:textId="77777777" w:rsidR="00B56096" w:rsidRPr="00AC1695" w:rsidRDefault="00B56096" w:rsidP="00B56096">
      <w:pPr>
        <w:pStyle w:val="ListParagraph"/>
        <w:numPr>
          <w:ilvl w:val="0"/>
          <w:numId w:val="16"/>
        </w:numPr>
        <w:rPr>
          <w:rFonts w:asciiTheme="minorHAnsi" w:hAnsiTheme="minorHAnsi" w:cstheme="minorHAnsi"/>
          <w:szCs w:val="24"/>
        </w:rPr>
      </w:pPr>
      <w:r w:rsidRPr="00AC1695">
        <w:rPr>
          <w:rFonts w:asciiTheme="minorHAnsi" w:hAnsiTheme="minorHAnsi" w:cstheme="minorHAnsi"/>
          <w:szCs w:val="24"/>
        </w:rPr>
        <w:t>Students should consult with their faculty mentors to identify objective goals of the petition.</w:t>
      </w:r>
    </w:p>
    <w:p w14:paraId="5417DF7E" w14:textId="4C118FC9" w:rsidR="00B56096" w:rsidRPr="00AC1695" w:rsidRDefault="00B56096" w:rsidP="00B56096">
      <w:pPr>
        <w:pStyle w:val="ListParagraph"/>
        <w:numPr>
          <w:ilvl w:val="0"/>
          <w:numId w:val="16"/>
        </w:numPr>
        <w:rPr>
          <w:rFonts w:asciiTheme="minorHAnsi" w:hAnsiTheme="minorHAnsi" w:cstheme="minorHAnsi"/>
          <w:szCs w:val="24"/>
        </w:rPr>
      </w:pPr>
      <w:r w:rsidRPr="00AC1695">
        <w:rPr>
          <w:rFonts w:asciiTheme="minorHAnsi" w:hAnsiTheme="minorHAnsi" w:cstheme="minorHAnsi"/>
          <w:szCs w:val="24"/>
        </w:rPr>
        <w:t>Students should complete an APG Appeals Form. The form should be submitted in digital or paper format to the Chair of the School of Nursing APG Committee</w:t>
      </w:r>
      <w:r w:rsidR="00EA3785" w:rsidRPr="00AC1695">
        <w:rPr>
          <w:rFonts w:asciiTheme="minorHAnsi" w:hAnsiTheme="minorHAnsi" w:cstheme="minorHAnsi"/>
          <w:szCs w:val="24"/>
        </w:rPr>
        <w:t xml:space="preserve"> and the School of Nursing Clinical Coordinator</w:t>
      </w:r>
      <w:r w:rsidRPr="00AC1695">
        <w:rPr>
          <w:rFonts w:asciiTheme="minorHAnsi" w:hAnsiTheme="minorHAnsi" w:cstheme="minorHAnsi"/>
          <w:szCs w:val="24"/>
        </w:rPr>
        <w:t>.</w:t>
      </w:r>
    </w:p>
    <w:p w14:paraId="32E5C40C" w14:textId="77777777" w:rsidR="00B56096" w:rsidRPr="00AC1695" w:rsidRDefault="00B56096" w:rsidP="00B56096">
      <w:pPr>
        <w:pStyle w:val="ListParagraph"/>
        <w:numPr>
          <w:ilvl w:val="0"/>
          <w:numId w:val="16"/>
        </w:numPr>
        <w:rPr>
          <w:rFonts w:asciiTheme="minorHAnsi" w:hAnsiTheme="minorHAnsi" w:cstheme="minorHAnsi"/>
          <w:szCs w:val="24"/>
        </w:rPr>
      </w:pPr>
      <w:r w:rsidRPr="00AC1695">
        <w:rPr>
          <w:rFonts w:asciiTheme="minorHAnsi" w:hAnsiTheme="minorHAnsi" w:cstheme="minorHAnsi"/>
          <w:szCs w:val="24"/>
        </w:rPr>
        <w:t>The Chair of the APG Committee will communicate via USC Aiken email with students to determine their availability to present their cases before the APG Committee.</w:t>
      </w:r>
    </w:p>
    <w:p w14:paraId="339EC54B" w14:textId="77777777" w:rsidR="00B56096" w:rsidRPr="00AC1695" w:rsidRDefault="00B56096" w:rsidP="00B56096">
      <w:pPr>
        <w:pStyle w:val="ListParagraph"/>
        <w:numPr>
          <w:ilvl w:val="0"/>
          <w:numId w:val="16"/>
        </w:numPr>
        <w:rPr>
          <w:rFonts w:asciiTheme="minorHAnsi" w:hAnsiTheme="minorHAnsi" w:cstheme="minorHAnsi"/>
          <w:szCs w:val="24"/>
        </w:rPr>
      </w:pPr>
      <w:r w:rsidRPr="00AC1695">
        <w:rPr>
          <w:rFonts w:asciiTheme="minorHAnsi" w:hAnsiTheme="minorHAnsi" w:cstheme="minorHAnsi"/>
          <w:szCs w:val="24"/>
        </w:rPr>
        <w:t>The Chair of the APG Committee will email students with the date, time, and location of the meeting where students will present their cases.</w:t>
      </w:r>
    </w:p>
    <w:p w14:paraId="6D03AC47" w14:textId="660DCA0D" w:rsidR="00B56096" w:rsidRPr="00AC1695" w:rsidRDefault="00B56096" w:rsidP="00B56096">
      <w:pPr>
        <w:pStyle w:val="ListParagraph"/>
        <w:numPr>
          <w:ilvl w:val="0"/>
          <w:numId w:val="16"/>
        </w:numPr>
        <w:rPr>
          <w:rFonts w:asciiTheme="minorHAnsi" w:hAnsiTheme="minorHAnsi" w:cstheme="minorHAnsi"/>
          <w:szCs w:val="24"/>
        </w:rPr>
      </w:pPr>
      <w:r w:rsidRPr="00AC1695">
        <w:rPr>
          <w:rFonts w:asciiTheme="minorHAnsi" w:hAnsiTheme="minorHAnsi" w:cstheme="minorHAnsi"/>
          <w:szCs w:val="24"/>
        </w:rPr>
        <w:t xml:space="preserve">Students will appear before the APG Committee at the appointed time. There, they are </w:t>
      </w:r>
      <w:r w:rsidR="00F37F61" w:rsidRPr="00AC1695">
        <w:rPr>
          <w:rFonts w:asciiTheme="minorHAnsi" w:hAnsiTheme="minorHAnsi" w:cstheme="minorHAnsi"/>
          <w:szCs w:val="24"/>
        </w:rPr>
        <w:t>provided with</w:t>
      </w:r>
      <w:r w:rsidRPr="00AC1695">
        <w:rPr>
          <w:rFonts w:asciiTheme="minorHAnsi" w:hAnsiTheme="minorHAnsi" w:cstheme="minorHAnsi"/>
          <w:szCs w:val="24"/>
        </w:rPr>
        <w:t xml:space="preserve"> an opportunity to justify their request for the Committee to overrule decisions or policies.</w:t>
      </w:r>
    </w:p>
    <w:p w14:paraId="40F51E6C" w14:textId="77777777" w:rsidR="00B56096" w:rsidRPr="00AC1695" w:rsidRDefault="00B56096" w:rsidP="00B56096">
      <w:pPr>
        <w:pStyle w:val="ListParagraph"/>
        <w:numPr>
          <w:ilvl w:val="0"/>
          <w:numId w:val="16"/>
        </w:numPr>
        <w:rPr>
          <w:rFonts w:asciiTheme="minorHAnsi" w:hAnsiTheme="minorHAnsi" w:cstheme="minorHAnsi"/>
          <w:szCs w:val="24"/>
        </w:rPr>
      </w:pPr>
      <w:r w:rsidRPr="00AC1695">
        <w:rPr>
          <w:rFonts w:asciiTheme="minorHAnsi" w:hAnsiTheme="minorHAnsi" w:cstheme="minorHAnsi"/>
          <w:szCs w:val="24"/>
        </w:rPr>
        <w:t>The APG Committee will consider students’ cases after meeting with them. Students are not present during this time.</w:t>
      </w:r>
    </w:p>
    <w:p w14:paraId="169CEE2D" w14:textId="77777777" w:rsidR="00B56096" w:rsidRPr="00AC1695" w:rsidRDefault="00B56096" w:rsidP="00B56096">
      <w:pPr>
        <w:pStyle w:val="ListParagraph"/>
        <w:numPr>
          <w:ilvl w:val="0"/>
          <w:numId w:val="16"/>
        </w:numPr>
        <w:rPr>
          <w:rFonts w:asciiTheme="minorHAnsi" w:hAnsiTheme="minorHAnsi" w:cstheme="minorHAnsi"/>
          <w:szCs w:val="24"/>
        </w:rPr>
      </w:pPr>
      <w:r w:rsidRPr="00AC1695">
        <w:rPr>
          <w:rFonts w:asciiTheme="minorHAnsi" w:hAnsiTheme="minorHAnsi" w:cstheme="minorHAnsi"/>
          <w:szCs w:val="24"/>
        </w:rPr>
        <w:t xml:space="preserve">The Chair of the APG Committee will notify students via USC Aiken email of the APG Committee’s decision. </w:t>
      </w:r>
    </w:p>
    <w:p w14:paraId="1D69FF21" w14:textId="77777777" w:rsidR="00B56096" w:rsidRPr="00AC1695" w:rsidRDefault="00B56096" w:rsidP="00B56096">
      <w:pPr>
        <w:ind w:left="0" w:firstLine="0"/>
        <w:rPr>
          <w:rFonts w:asciiTheme="minorHAnsi" w:hAnsiTheme="minorHAnsi" w:cstheme="minorHAnsi"/>
          <w:szCs w:val="24"/>
        </w:rPr>
      </w:pPr>
    </w:p>
    <w:p w14:paraId="2B19FC8A" w14:textId="77777777" w:rsidR="00B56096" w:rsidRPr="00AC1695" w:rsidRDefault="00B56096" w:rsidP="00B56096">
      <w:pPr>
        <w:ind w:left="0" w:firstLine="0"/>
        <w:rPr>
          <w:rFonts w:asciiTheme="minorHAnsi" w:hAnsiTheme="minorHAnsi" w:cstheme="minorHAnsi"/>
          <w:szCs w:val="24"/>
        </w:rPr>
      </w:pPr>
    </w:p>
    <w:p w14:paraId="236CF20B" w14:textId="20AC2EE5" w:rsidR="00EB426A" w:rsidRPr="00AC1695" w:rsidRDefault="00EB426A" w:rsidP="007C7069">
      <w:pPr>
        <w:spacing w:after="0" w:line="240" w:lineRule="auto"/>
        <w:ind w:left="0" w:firstLine="0"/>
        <w:rPr>
          <w:rFonts w:asciiTheme="minorHAnsi" w:hAnsiTheme="minorHAnsi" w:cstheme="minorHAnsi"/>
          <w:b/>
          <w:bCs/>
          <w:sz w:val="32"/>
          <w:szCs w:val="32"/>
        </w:rPr>
      </w:pPr>
      <w:bookmarkStart w:id="3" w:name="_Toc175746000"/>
      <w:r w:rsidRPr="00AC1695">
        <w:rPr>
          <w:rFonts w:asciiTheme="minorHAnsi" w:hAnsiTheme="minorHAnsi" w:cstheme="minorHAnsi"/>
          <w:b/>
          <w:bCs/>
          <w:color w:val="000000" w:themeColor="text1"/>
          <w:sz w:val="32"/>
          <w:szCs w:val="32"/>
        </w:rPr>
        <w:t>Basic Life Support Certification Policy</w:t>
      </w:r>
      <w:bookmarkEnd w:id="3"/>
    </w:p>
    <w:p w14:paraId="0C2553AD" w14:textId="5871D47C" w:rsidR="006B139D" w:rsidRPr="00AC1695" w:rsidRDefault="006B139D">
      <w:pPr>
        <w:spacing w:after="0" w:line="240" w:lineRule="auto"/>
        <w:ind w:left="0" w:firstLine="0"/>
        <w:rPr>
          <w:rFonts w:asciiTheme="minorHAnsi" w:hAnsiTheme="minorHAnsi" w:cstheme="minorHAnsi"/>
          <w:szCs w:val="24"/>
        </w:rPr>
      </w:pPr>
      <w:r w:rsidRPr="00AC1695">
        <w:rPr>
          <w:rFonts w:asciiTheme="minorHAnsi" w:hAnsiTheme="minorHAnsi" w:cstheme="minorHAnsi"/>
          <w:szCs w:val="24"/>
        </w:rPr>
        <w:t>All students are required to maintain Healthcare Provider Basic Life Support</w:t>
      </w:r>
      <w:r w:rsidR="00B952AB" w:rsidRPr="00AC1695">
        <w:rPr>
          <w:rFonts w:asciiTheme="minorHAnsi" w:hAnsiTheme="minorHAnsi" w:cstheme="minorHAnsi"/>
          <w:szCs w:val="24"/>
        </w:rPr>
        <w:t xml:space="preserve"> (BLS) certification</w:t>
      </w:r>
      <w:r w:rsidRPr="00AC1695">
        <w:rPr>
          <w:rFonts w:asciiTheme="minorHAnsi" w:hAnsiTheme="minorHAnsi" w:cstheme="minorHAnsi"/>
          <w:szCs w:val="24"/>
        </w:rPr>
        <w:t xml:space="preserve"> throughout their time in the nursing program. </w:t>
      </w:r>
    </w:p>
    <w:p w14:paraId="5DC03121" w14:textId="77777777" w:rsidR="006B139D" w:rsidRPr="00AC1695" w:rsidRDefault="006B139D" w:rsidP="006B139D">
      <w:pPr>
        <w:pStyle w:val="ListParagraph"/>
        <w:numPr>
          <w:ilvl w:val="0"/>
          <w:numId w:val="19"/>
        </w:numPr>
        <w:spacing w:after="0" w:line="240" w:lineRule="auto"/>
        <w:rPr>
          <w:rFonts w:asciiTheme="minorHAnsi" w:hAnsiTheme="minorHAnsi" w:cstheme="minorHAnsi"/>
          <w:b/>
          <w:bCs/>
          <w:szCs w:val="24"/>
        </w:rPr>
      </w:pPr>
      <w:r w:rsidRPr="00AC1695">
        <w:rPr>
          <w:rFonts w:asciiTheme="minorHAnsi" w:hAnsiTheme="minorHAnsi" w:cstheme="minorHAnsi"/>
          <w:szCs w:val="24"/>
        </w:rPr>
        <w:t>The certification should remain current throughout the academic year.</w:t>
      </w:r>
    </w:p>
    <w:p w14:paraId="76A0DD6E" w14:textId="77777777" w:rsidR="006B139D" w:rsidRPr="00AC1695" w:rsidRDefault="006B139D" w:rsidP="006B139D">
      <w:pPr>
        <w:pStyle w:val="ListParagraph"/>
        <w:numPr>
          <w:ilvl w:val="0"/>
          <w:numId w:val="19"/>
        </w:numPr>
        <w:spacing w:after="0" w:line="240" w:lineRule="auto"/>
        <w:rPr>
          <w:rFonts w:asciiTheme="minorHAnsi" w:hAnsiTheme="minorHAnsi" w:cstheme="minorHAnsi"/>
          <w:b/>
          <w:bCs/>
          <w:szCs w:val="24"/>
        </w:rPr>
      </w:pPr>
      <w:r w:rsidRPr="00AC1695">
        <w:rPr>
          <w:rFonts w:asciiTheme="minorHAnsi" w:hAnsiTheme="minorHAnsi" w:cstheme="minorHAnsi"/>
          <w:szCs w:val="24"/>
        </w:rPr>
        <w:t>Students must provide a copy of the actual certification card. Rosters or letters from the instructor are not accepted.</w:t>
      </w:r>
    </w:p>
    <w:p w14:paraId="572C0137" w14:textId="77777777" w:rsidR="006B139D" w:rsidRPr="00AC1695" w:rsidRDefault="006B139D" w:rsidP="006B139D">
      <w:pPr>
        <w:pStyle w:val="ListParagraph"/>
        <w:numPr>
          <w:ilvl w:val="0"/>
          <w:numId w:val="19"/>
        </w:numPr>
        <w:spacing w:after="0" w:line="240" w:lineRule="auto"/>
        <w:rPr>
          <w:rFonts w:asciiTheme="minorHAnsi" w:hAnsiTheme="minorHAnsi" w:cstheme="minorHAnsi"/>
          <w:b/>
          <w:bCs/>
          <w:szCs w:val="24"/>
        </w:rPr>
      </w:pPr>
      <w:r w:rsidRPr="00AC1695">
        <w:rPr>
          <w:rFonts w:asciiTheme="minorHAnsi" w:hAnsiTheme="minorHAnsi" w:cstheme="minorHAnsi"/>
          <w:szCs w:val="24"/>
        </w:rPr>
        <w:t>Students may not attend clinical if certification has lapsed.</w:t>
      </w:r>
    </w:p>
    <w:p w14:paraId="3EF885EF" w14:textId="77777777" w:rsidR="00EA3785" w:rsidRPr="00AC1695" w:rsidRDefault="006B139D" w:rsidP="006B139D">
      <w:pPr>
        <w:pStyle w:val="ListParagraph"/>
        <w:numPr>
          <w:ilvl w:val="0"/>
          <w:numId w:val="19"/>
        </w:numPr>
        <w:spacing w:after="0" w:line="240" w:lineRule="auto"/>
        <w:rPr>
          <w:rFonts w:asciiTheme="minorHAnsi" w:hAnsiTheme="minorHAnsi" w:cstheme="minorHAnsi"/>
          <w:b/>
          <w:bCs/>
          <w:szCs w:val="24"/>
        </w:rPr>
      </w:pPr>
      <w:r w:rsidRPr="00AC1695">
        <w:rPr>
          <w:rFonts w:asciiTheme="minorHAnsi" w:hAnsiTheme="minorHAnsi" w:cstheme="minorHAnsi"/>
          <w:szCs w:val="24"/>
        </w:rPr>
        <w:t>Students are responsible for maintaining certification status.</w:t>
      </w:r>
    </w:p>
    <w:p w14:paraId="185B2E96" w14:textId="77777777" w:rsidR="00EA3785" w:rsidRPr="00AC1695" w:rsidRDefault="00EA3785" w:rsidP="00EA3785">
      <w:pPr>
        <w:spacing w:after="0" w:line="240" w:lineRule="auto"/>
        <w:rPr>
          <w:rFonts w:asciiTheme="minorHAnsi" w:hAnsiTheme="minorHAnsi" w:cstheme="minorHAnsi"/>
          <w:b/>
          <w:bCs/>
          <w:szCs w:val="24"/>
        </w:rPr>
      </w:pPr>
    </w:p>
    <w:p w14:paraId="5B178E73" w14:textId="77777777" w:rsidR="00F420D4" w:rsidRPr="00AC1695" w:rsidRDefault="00EA3785" w:rsidP="00EA3785">
      <w:pPr>
        <w:spacing w:after="0" w:line="240" w:lineRule="auto"/>
        <w:ind w:left="0" w:firstLine="0"/>
        <w:rPr>
          <w:rFonts w:asciiTheme="minorHAnsi" w:hAnsiTheme="minorHAnsi" w:cstheme="minorHAnsi"/>
          <w:szCs w:val="24"/>
        </w:rPr>
      </w:pPr>
      <w:r w:rsidRPr="00AC1695">
        <w:rPr>
          <w:rFonts w:asciiTheme="minorHAnsi" w:hAnsiTheme="minorHAnsi" w:cstheme="minorHAnsi"/>
          <w:szCs w:val="24"/>
        </w:rPr>
        <w:t>The School of Nursing offers several American Heart Association BLS courses each year. Information about upcoming courses is available in the School of Nursing office.</w:t>
      </w:r>
    </w:p>
    <w:p w14:paraId="50763D1C" w14:textId="77777777" w:rsidR="00F2020A" w:rsidRPr="00AC1695" w:rsidRDefault="00F2020A" w:rsidP="00EA3785">
      <w:pPr>
        <w:spacing w:after="0" w:line="240" w:lineRule="auto"/>
        <w:ind w:left="0" w:firstLine="0"/>
        <w:rPr>
          <w:rFonts w:asciiTheme="minorHAnsi" w:hAnsiTheme="minorHAnsi" w:cstheme="minorHAnsi"/>
          <w:szCs w:val="24"/>
        </w:rPr>
      </w:pPr>
    </w:p>
    <w:p w14:paraId="628AB368" w14:textId="7F1A139D" w:rsidR="00EB426A" w:rsidRPr="00AC1695" w:rsidRDefault="00F2020A" w:rsidP="00EA3785">
      <w:pPr>
        <w:spacing w:after="0" w:line="240" w:lineRule="auto"/>
        <w:ind w:left="0" w:firstLine="0"/>
        <w:rPr>
          <w:rFonts w:asciiTheme="minorHAnsi" w:hAnsiTheme="minorHAnsi" w:cstheme="minorHAnsi"/>
          <w:szCs w:val="24"/>
        </w:rPr>
      </w:pPr>
      <w:r w:rsidRPr="00AC1695">
        <w:rPr>
          <w:rFonts w:asciiTheme="minorHAnsi" w:hAnsiTheme="minorHAnsi" w:cstheme="minorHAnsi"/>
          <w:color w:val="auto"/>
          <w:szCs w:val="24"/>
        </w:rPr>
        <w:t>Students enrolled in the RN to BSN program may fulfill the Basic Life Support (BLS) requirement through certification from the American Heart Association (AHA), the American Red Cross, or any other BLS provider deemed acceptable by the organization.</w:t>
      </w:r>
      <w:r w:rsidR="00EB426A" w:rsidRPr="00AC1695">
        <w:rPr>
          <w:rFonts w:asciiTheme="minorHAnsi" w:hAnsiTheme="minorHAnsi" w:cstheme="minorHAnsi"/>
          <w:szCs w:val="24"/>
        </w:rPr>
        <w:br w:type="page"/>
      </w:r>
    </w:p>
    <w:p w14:paraId="2D4622EE" w14:textId="72728056" w:rsidR="00095DFD" w:rsidRPr="00AC1695" w:rsidRDefault="00095DFD" w:rsidP="003D0852">
      <w:pPr>
        <w:pStyle w:val="Heading1"/>
        <w:ind w:left="0" w:firstLine="0"/>
        <w:rPr>
          <w:rFonts w:asciiTheme="minorHAnsi" w:hAnsiTheme="minorHAnsi" w:cstheme="minorHAnsi"/>
          <w:b/>
          <w:bCs/>
          <w:color w:val="000000" w:themeColor="text1"/>
          <w:sz w:val="32"/>
          <w:szCs w:val="32"/>
          <w14:ligatures w14:val="none"/>
        </w:rPr>
      </w:pPr>
      <w:bookmarkStart w:id="4" w:name="_Toc175746001"/>
      <w:r w:rsidRPr="00AC1695">
        <w:rPr>
          <w:rFonts w:asciiTheme="minorHAnsi" w:hAnsiTheme="minorHAnsi" w:cstheme="minorHAnsi"/>
          <w:b/>
          <w:bCs/>
          <w:color w:val="000000" w:themeColor="text1"/>
          <w:sz w:val="32"/>
          <w:szCs w:val="32"/>
          <w14:ligatures w14:val="none"/>
        </w:rPr>
        <w:lastRenderedPageBreak/>
        <w:t>Bloodborne Pathogen</w:t>
      </w:r>
      <w:r w:rsidR="001D3678" w:rsidRPr="00AC1695">
        <w:rPr>
          <w:rFonts w:asciiTheme="minorHAnsi" w:hAnsiTheme="minorHAnsi" w:cstheme="minorHAnsi"/>
          <w:b/>
          <w:bCs/>
          <w:color w:val="000000" w:themeColor="text1"/>
          <w:sz w:val="32"/>
          <w:szCs w:val="32"/>
          <w14:ligatures w14:val="none"/>
        </w:rPr>
        <w:t xml:space="preserve"> (HBV, HIV) Exposure</w:t>
      </w:r>
      <w:r w:rsidRPr="00AC1695">
        <w:rPr>
          <w:rFonts w:asciiTheme="minorHAnsi" w:hAnsiTheme="minorHAnsi" w:cstheme="minorHAnsi"/>
          <w:b/>
          <w:bCs/>
          <w:color w:val="000000" w:themeColor="text1"/>
          <w:sz w:val="32"/>
          <w:szCs w:val="32"/>
          <w14:ligatures w14:val="none"/>
        </w:rPr>
        <w:t xml:space="preserve"> </w:t>
      </w:r>
      <w:r w:rsidR="001D3678" w:rsidRPr="00AC1695">
        <w:rPr>
          <w:rFonts w:asciiTheme="minorHAnsi" w:hAnsiTheme="minorHAnsi" w:cstheme="minorHAnsi"/>
          <w:b/>
          <w:bCs/>
          <w:color w:val="000000" w:themeColor="text1"/>
          <w:sz w:val="32"/>
          <w:szCs w:val="32"/>
          <w14:ligatures w14:val="none"/>
        </w:rPr>
        <w:t xml:space="preserve">Prevention and </w:t>
      </w:r>
      <w:r w:rsidRPr="00AC1695">
        <w:rPr>
          <w:rFonts w:asciiTheme="minorHAnsi" w:hAnsiTheme="minorHAnsi" w:cstheme="minorHAnsi"/>
          <w:b/>
          <w:bCs/>
          <w:color w:val="000000" w:themeColor="text1"/>
          <w:sz w:val="32"/>
          <w:szCs w:val="32"/>
          <w14:ligatures w14:val="none"/>
        </w:rPr>
        <w:t xml:space="preserve">Exposure </w:t>
      </w:r>
      <w:r w:rsidR="001D3678" w:rsidRPr="00AC1695">
        <w:rPr>
          <w:rFonts w:asciiTheme="minorHAnsi" w:hAnsiTheme="minorHAnsi" w:cstheme="minorHAnsi"/>
          <w:b/>
          <w:bCs/>
          <w:color w:val="000000" w:themeColor="text1"/>
          <w:sz w:val="32"/>
          <w:szCs w:val="32"/>
          <w14:ligatures w14:val="none"/>
        </w:rPr>
        <w:t xml:space="preserve">Incident </w:t>
      </w:r>
      <w:r w:rsidRPr="00AC1695">
        <w:rPr>
          <w:rFonts w:asciiTheme="minorHAnsi" w:hAnsiTheme="minorHAnsi" w:cstheme="minorHAnsi"/>
          <w:b/>
          <w:bCs/>
          <w:color w:val="000000" w:themeColor="text1"/>
          <w:sz w:val="32"/>
          <w:szCs w:val="32"/>
          <w14:ligatures w14:val="none"/>
        </w:rPr>
        <w:t>Policy</w:t>
      </w:r>
      <w:bookmarkEnd w:id="4"/>
      <w:r w:rsidRPr="00AC1695">
        <w:rPr>
          <w:rFonts w:asciiTheme="minorHAnsi" w:hAnsiTheme="minorHAnsi" w:cstheme="minorHAnsi"/>
          <w:b/>
          <w:bCs/>
          <w:color w:val="000000" w:themeColor="text1"/>
          <w:sz w:val="32"/>
          <w:szCs w:val="32"/>
          <w14:ligatures w14:val="none"/>
        </w:rPr>
        <w:t xml:space="preserve"> </w:t>
      </w:r>
    </w:p>
    <w:p w14:paraId="661BDDDF" w14:textId="12094143" w:rsidR="001D3678" w:rsidRPr="00AC1695" w:rsidRDefault="001D3678" w:rsidP="00095DFD">
      <w:pPr>
        <w:ind w:left="0" w:right="195" w:firstLine="0"/>
        <w:rPr>
          <w:rFonts w:asciiTheme="minorHAnsi" w:hAnsiTheme="minorHAnsi" w:cstheme="minorHAnsi"/>
          <w:b/>
          <w:bCs/>
          <w14:ligatures w14:val="none"/>
        </w:rPr>
      </w:pPr>
      <w:r w:rsidRPr="00AC1695">
        <w:rPr>
          <w:rFonts w:asciiTheme="minorHAnsi" w:hAnsiTheme="minorHAnsi" w:cstheme="minorHAnsi"/>
          <w:b/>
          <w:bCs/>
          <w14:ligatures w14:val="none"/>
        </w:rPr>
        <w:t>Prevention</w:t>
      </w:r>
      <w:r w:rsidR="00C34D2F" w:rsidRPr="00AC1695">
        <w:rPr>
          <w:rFonts w:asciiTheme="minorHAnsi" w:hAnsiTheme="minorHAnsi" w:cstheme="minorHAnsi"/>
          <w:b/>
          <w:bCs/>
          <w14:ligatures w14:val="none"/>
        </w:rPr>
        <w:t xml:space="preserve"> Policy</w:t>
      </w:r>
    </w:p>
    <w:p w14:paraId="2CCBC5F2" w14:textId="77777777" w:rsidR="00C34D2F" w:rsidRPr="00AC1695" w:rsidRDefault="001D3678" w:rsidP="00095DFD">
      <w:pPr>
        <w:ind w:left="0" w:right="195" w:firstLine="0"/>
        <w:rPr>
          <w:rFonts w:asciiTheme="minorHAnsi" w:hAnsiTheme="minorHAnsi" w:cstheme="minorHAnsi"/>
          <w14:ligatures w14:val="none"/>
        </w:rPr>
      </w:pPr>
      <w:bookmarkStart w:id="5" w:name="_Hlk165555819"/>
      <w:r w:rsidRPr="00AC1695">
        <w:rPr>
          <w:rFonts w:asciiTheme="minorHAnsi" w:hAnsiTheme="minorHAnsi" w:cstheme="minorHAnsi"/>
          <w14:ligatures w14:val="none"/>
        </w:rPr>
        <w:t>The School of Nursing provides comprehensive and mandatory education regarding personal safety to prevent exposure to bloodborne pathogens. In accordance with recommendations from the American Association of Colleges of Nursing</w:t>
      </w:r>
      <w:r w:rsidR="00C34D2F" w:rsidRPr="00AC1695">
        <w:rPr>
          <w:rFonts w:asciiTheme="minorHAnsi" w:hAnsiTheme="minorHAnsi" w:cstheme="minorHAnsi"/>
          <w14:ligatures w14:val="none"/>
        </w:rPr>
        <w:t>:</w:t>
      </w:r>
    </w:p>
    <w:p w14:paraId="7A7F7178" w14:textId="326E809A" w:rsidR="001D3678" w:rsidRPr="00AC1695" w:rsidRDefault="00C34D2F" w:rsidP="00C34D2F">
      <w:pPr>
        <w:pStyle w:val="ListParagraph"/>
        <w:numPr>
          <w:ilvl w:val="0"/>
          <w:numId w:val="24"/>
        </w:numPr>
        <w:ind w:right="195"/>
        <w:rPr>
          <w:rFonts w:asciiTheme="minorHAnsi" w:hAnsiTheme="minorHAnsi" w:cstheme="minorHAnsi"/>
          <w14:ligatures w14:val="none"/>
        </w:rPr>
      </w:pPr>
      <w:r w:rsidRPr="00AC1695">
        <w:rPr>
          <w:rFonts w:asciiTheme="minorHAnsi" w:hAnsiTheme="minorHAnsi" w:cstheme="minorHAnsi"/>
          <w14:ligatures w14:val="none"/>
        </w:rPr>
        <w:t>All students must receive vaccination against hepatitis B virus (HBV).</w:t>
      </w:r>
    </w:p>
    <w:p w14:paraId="60257537" w14:textId="6A797157" w:rsidR="00C34D2F" w:rsidRPr="00AC1695" w:rsidRDefault="00C34D2F" w:rsidP="00C34D2F">
      <w:pPr>
        <w:pStyle w:val="ListParagraph"/>
        <w:numPr>
          <w:ilvl w:val="0"/>
          <w:numId w:val="24"/>
        </w:numPr>
        <w:ind w:right="195"/>
        <w:rPr>
          <w:rFonts w:asciiTheme="minorHAnsi" w:hAnsiTheme="minorHAnsi" w:cstheme="minorHAnsi"/>
          <w14:ligatures w14:val="none"/>
        </w:rPr>
      </w:pPr>
      <w:r w:rsidRPr="00AC1695">
        <w:rPr>
          <w:rFonts w:asciiTheme="minorHAnsi" w:hAnsiTheme="minorHAnsi" w:cstheme="minorHAnsi"/>
          <w14:ligatures w14:val="none"/>
        </w:rPr>
        <w:t>All students receive education to minimize risk of exposure to HBV and human immunodeficiency virus (HIV) to include, but not limited to</w:t>
      </w:r>
    </w:p>
    <w:p w14:paraId="5E905978" w14:textId="2DBC9E05" w:rsidR="00C34D2F" w:rsidRPr="00AC1695" w:rsidRDefault="00C34D2F" w:rsidP="00C34D2F">
      <w:pPr>
        <w:pStyle w:val="ListParagraph"/>
        <w:numPr>
          <w:ilvl w:val="1"/>
          <w:numId w:val="24"/>
        </w:numPr>
        <w:ind w:right="195"/>
        <w:rPr>
          <w:rFonts w:asciiTheme="minorHAnsi" w:hAnsiTheme="minorHAnsi" w:cstheme="minorHAnsi"/>
          <w14:ligatures w14:val="none"/>
        </w:rPr>
      </w:pPr>
      <w:r w:rsidRPr="00AC1695">
        <w:rPr>
          <w:rFonts w:asciiTheme="minorHAnsi" w:hAnsiTheme="minorHAnsi" w:cstheme="minorHAnsi"/>
          <w14:ligatures w14:val="none"/>
        </w:rPr>
        <w:t>Universal precautions</w:t>
      </w:r>
    </w:p>
    <w:p w14:paraId="7DA4D78E" w14:textId="4126099C" w:rsidR="00C34D2F" w:rsidRPr="00AC1695" w:rsidRDefault="00C34D2F" w:rsidP="00C34D2F">
      <w:pPr>
        <w:pStyle w:val="ListParagraph"/>
        <w:numPr>
          <w:ilvl w:val="1"/>
          <w:numId w:val="24"/>
        </w:numPr>
        <w:ind w:right="195"/>
        <w:rPr>
          <w:rFonts w:asciiTheme="minorHAnsi" w:hAnsiTheme="minorHAnsi" w:cstheme="minorHAnsi"/>
          <w14:ligatures w14:val="none"/>
        </w:rPr>
      </w:pPr>
      <w:r w:rsidRPr="00AC1695">
        <w:rPr>
          <w:rFonts w:asciiTheme="minorHAnsi" w:hAnsiTheme="minorHAnsi" w:cstheme="minorHAnsi"/>
          <w14:ligatures w14:val="none"/>
        </w:rPr>
        <w:t>Personal protective equipment use</w:t>
      </w:r>
    </w:p>
    <w:p w14:paraId="76E418C3" w14:textId="2A07E0F4" w:rsidR="00C34D2F" w:rsidRPr="00AC1695" w:rsidRDefault="00C34D2F" w:rsidP="00C34D2F">
      <w:pPr>
        <w:pStyle w:val="ListParagraph"/>
        <w:numPr>
          <w:ilvl w:val="1"/>
          <w:numId w:val="24"/>
        </w:numPr>
        <w:ind w:right="195"/>
        <w:rPr>
          <w:rFonts w:asciiTheme="minorHAnsi" w:hAnsiTheme="minorHAnsi" w:cstheme="minorHAnsi"/>
          <w14:ligatures w14:val="none"/>
        </w:rPr>
      </w:pPr>
      <w:r w:rsidRPr="00AC1695">
        <w:rPr>
          <w:rFonts w:asciiTheme="minorHAnsi" w:hAnsiTheme="minorHAnsi" w:cstheme="minorHAnsi"/>
          <w14:ligatures w14:val="none"/>
        </w:rPr>
        <w:t>Safe handling of needles</w:t>
      </w:r>
    </w:p>
    <w:p w14:paraId="412CF010" w14:textId="6683CC36" w:rsidR="00C34D2F" w:rsidRPr="00AC1695" w:rsidRDefault="00C34D2F" w:rsidP="00C34D2F">
      <w:pPr>
        <w:pStyle w:val="ListParagraph"/>
        <w:numPr>
          <w:ilvl w:val="1"/>
          <w:numId w:val="24"/>
        </w:numPr>
        <w:ind w:right="195"/>
        <w:rPr>
          <w:rFonts w:asciiTheme="minorHAnsi" w:hAnsiTheme="minorHAnsi" w:cstheme="minorHAnsi"/>
          <w14:ligatures w14:val="none"/>
        </w:rPr>
      </w:pPr>
      <w:r w:rsidRPr="00AC1695">
        <w:rPr>
          <w:rFonts w:asciiTheme="minorHAnsi" w:hAnsiTheme="minorHAnsi" w:cstheme="minorHAnsi"/>
          <w14:ligatures w14:val="none"/>
        </w:rPr>
        <w:t>Safe handling of contaminated equipment</w:t>
      </w:r>
    </w:p>
    <w:bookmarkEnd w:id="5"/>
    <w:p w14:paraId="2111AC89" w14:textId="77777777" w:rsidR="001D3678" w:rsidRPr="00AC1695" w:rsidRDefault="001D3678" w:rsidP="00095DFD">
      <w:pPr>
        <w:ind w:left="0" w:right="195" w:firstLine="0"/>
        <w:rPr>
          <w:rFonts w:asciiTheme="minorHAnsi" w:hAnsiTheme="minorHAnsi" w:cstheme="minorHAnsi"/>
          <w:b/>
          <w:bCs/>
          <w14:ligatures w14:val="none"/>
        </w:rPr>
      </w:pPr>
    </w:p>
    <w:p w14:paraId="0A888C9C" w14:textId="77777777" w:rsidR="001D3678" w:rsidRPr="00AC1695" w:rsidRDefault="001D3678" w:rsidP="00095DFD">
      <w:pPr>
        <w:ind w:left="0" w:right="195" w:firstLine="0"/>
        <w:rPr>
          <w:rFonts w:asciiTheme="minorHAnsi" w:hAnsiTheme="minorHAnsi" w:cstheme="minorHAnsi"/>
          <w:b/>
          <w:bCs/>
          <w14:ligatures w14:val="none"/>
        </w:rPr>
      </w:pPr>
      <w:r w:rsidRPr="00AC1695">
        <w:rPr>
          <w:rFonts w:asciiTheme="minorHAnsi" w:hAnsiTheme="minorHAnsi" w:cstheme="minorHAnsi"/>
          <w:b/>
          <w:bCs/>
          <w14:ligatures w14:val="none"/>
        </w:rPr>
        <w:t>Exposure Incident</w:t>
      </w:r>
    </w:p>
    <w:p w14:paraId="131B7773" w14:textId="77777777" w:rsidR="00C34D2F" w:rsidRPr="00AC1695" w:rsidRDefault="00C34D2F" w:rsidP="00095DFD">
      <w:pPr>
        <w:ind w:left="0" w:right="195" w:firstLine="0"/>
        <w:rPr>
          <w:rFonts w:asciiTheme="minorHAnsi" w:hAnsiTheme="minorHAnsi" w:cstheme="minorHAnsi"/>
          <w14:ligatures w14:val="none"/>
        </w:rPr>
      </w:pPr>
      <w:r w:rsidRPr="00AC1695">
        <w:rPr>
          <w:rFonts w:asciiTheme="minorHAnsi" w:hAnsiTheme="minorHAnsi" w:cstheme="minorHAnsi"/>
          <w14:ligatures w14:val="none"/>
        </w:rPr>
        <w:t xml:space="preserve">This policy contains procedures for receiving, managing, and counseling for </w:t>
      </w:r>
      <w:proofErr w:type="gramStart"/>
      <w:r w:rsidRPr="00AC1695">
        <w:rPr>
          <w:rFonts w:asciiTheme="minorHAnsi" w:hAnsiTheme="minorHAnsi" w:cstheme="minorHAnsi"/>
          <w14:ligatures w14:val="none"/>
        </w:rPr>
        <w:t>persons</w:t>
      </w:r>
      <w:proofErr w:type="gramEnd"/>
      <w:r w:rsidRPr="00AC1695">
        <w:rPr>
          <w:rFonts w:asciiTheme="minorHAnsi" w:hAnsiTheme="minorHAnsi" w:cstheme="minorHAnsi"/>
          <w14:ligatures w14:val="none"/>
        </w:rPr>
        <w:t xml:space="preserve"> who may have been exposed to HIV. </w:t>
      </w:r>
      <w:r w:rsidR="00095DFD" w:rsidRPr="00AC1695">
        <w:rPr>
          <w:rFonts w:asciiTheme="minorHAnsi" w:hAnsiTheme="minorHAnsi" w:cstheme="minorHAnsi"/>
          <w14:ligatures w14:val="none"/>
        </w:rPr>
        <w:t xml:space="preserve">All exposure incidents in the clinical agencies and the skills laboratory must be reported, investigated, and documented. </w:t>
      </w:r>
    </w:p>
    <w:p w14:paraId="749DE5B5" w14:textId="77777777" w:rsidR="00C34D2F" w:rsidRPr="00AC1695" w:rsidRDefault="00C34D2F" w:rsidP="00C34D2F">
      <w:pPr>
        <w:pStyle w:val="ListParagraph"/>
        <w:numPr>
          <w:ilvl w:val="0"/>
          <w:numId w:val="25"/>
        </w:numPr>
        <w:ind w:right="195"/>
        <w:rPr>
          <w:rFonts w:asciiTheme="minorHAnsi" w:hAnsiTheme="minorHAnsi" w:cstheme="minorHAnsi"/>
          <w14:ligatures w14:val="none"/>
        </w:rPr>
      </w:pPr>
      <w:r w:rsidRPr="00AC1695">
        <w:rPr>
          <w:rFonts w:asciiTheme="minorHAnsi" w:hAnsiTheme="minorHAnsi" w:cstheme="minorHAnsi"/>
          <w14:ligatures w14:val="none"/>
        </w:rPr>
        <w:t>If</w:t>
      </w:r>
      <w:r w:rsidR="00095DFD" w:rsidRPr="00AC1695">
        <w:rPr>
          <w:rFonts w:asciiTheme="minorHAnsi" w:hAnsiTheme="minorHAnsi" w:cstheme="minorHAnsi"/>
          <w14:ligatures w14:val="none"/>
        </w:rPr>
        <w:t xml:space="preserve"> a student </w:t>
      </w:r>
      <w:r w:rsidR="001D3678" w:rsidRPr="00AC1695">
        <w:rPr>
          <w:rFonts w:asciiTheme="minorHAnsi" w:hAnsiTheme="minorHAnsi" w:cstheme="minorHAnsi"/>
          <w14:ligatures w14:val="none"/>
        </w:rPr>
        <w:t>is exposed to</w:t>
      </w:r>
      <w:r w:rsidR="00095DFD" w:rsidRPr="00AC1695">
        <w:rPr>
          <w:rFonts w:asciiTheme="minorHAnsi" w:hAnsiTheme="minorHAnsi" w:cstheme="minorHAnsi"/>
          <w14:ligatures w14:val="none"/>
        </w:rPr>
        <w:t xml:space="preserve"> a bloodborne pathogen, </w:t>
      </w:r>
      <w:r w:rsidRPr="00AC1695">
        <w:rPr>
          <w:rFonts w:asciiTheme="minorHAnsi" w:hAnsiTheme="minorHAnsi" w:cstheme="minorHAnsi"/>
          <w14:ligatures w14:val="none"/>
        </w:rPr>
        <w:t>the exposure</w:t>
      </w:r>
      <w:r w:rsidR="00095DFD" w:rsidRPr="00AC1695">
        <w:rPr>
          <w:rFonts w:asciiTheme="minorHAnsi" w:hAnsiTheme="minorHAnsi" w:cstheme="minorHAnsi"/>
          <w14:ligatures w14:val="none"/>
        </w:rPr>
        <w:t xml:space="preserve"> must be reported immediately by the student to the clinical faculty and/or preceptor. </w:t>
      </w:r>
    </w:p>
    <w:p w14:paraId="668EA508" w14:textId="77777777" w:rsidR="00C34D2F" w:rsidRPr="00AC1695" w:rsidRDefault="00095DFD" w:rsidP="00C34D2F">
      <w:pPr>
        <w:pStyle w:val="ListParagraph"/>
        <w:numPr>
          <w:ilvl w:val="0"/>
          <w:numId w:val="25"/>
        </w:numPr>
        <w:ind w:right="195"/>
        <w:rPr>
          <w:rFonts w:asciiTheme="minorHAnsi" w:hAnsiTheme="minorHAnsi" w:cstheme="minorHAnsi"/>
          <w14:ligatures w14:val="none"/>
        </w:rPr>
      </w:pPr>
      <w:r w:rsidRPr="00AC1695">
        <w:rPr>
          <w:rFonts w:asciiTheme="minorHAnsi" w:hAnsiTheme="minorHAnsi" w:cstheme="minorHAnsi"/>
          <w14:ligatures w14:val="none"/>
        </w:rPr>
        <w:t xml:space="preserve">The clinical faculty member and/or preceptor must report the incident to clinical placement agency officials and ensure that the agency protocol for bloodborne pathogens is followed. </w:t>
      </w:r>
    </w:p>
    <w:p w14:paraId="7AA7C2D5" w14:textId="77777777" w:rsidR="00C34D2F" w:rsidRPr="00AC1695" w:rsidRDefault="00095DFD" w:rsidP="00C34D2F">
      <w:pPr>
        <w:pStyle w:val="ListParagraph"/>
        <w:numPr>
          <w:ilvl w:val="0"/>
          <w:numId w:val="25"/>
        </w:numPr>
        <w:ind w:right="195"/>
        <w:rPr>
          <w:rFonts w:asciiTheme="minorHAnsi" w:hAnsiTheme="minorHAnsi" w:cstheme="minorHAnsi"/>
          <w14:ligatures w14:val="none"/>
        </w:rPr>
      </w:pPr>
      <w:r w:rsidRPr="00AC1695">
        <w:rPr>
          <w:rFonts w:asciiTheme="minorHAnsi" w:hAnsiTheme="minorHAnsi" w:cstheme="minorHAnsi"/>
          <w:bCs/>
          <w14:ligatures w14:val="none"/>
        </w:rPr>
        <w:t xml:space="preserve">The clinical faculty </w:t>
      </w:r>
      <w:r w:rsidRPr="00AC1695">
        <w:rPr>
          <w:rFonts w:asciiTheme="minorHAnsi" w:hAnsiTheme="minorHAnsi" w:cstheme="minorHAnsi"/>
          <w14:ligatures w14:val="none"/>
        </w:rPr>
        <w:t xml:space="preserve">and/or preceptor must notify the Dean of the School of Nursing as soon as possible after </w:t>
      </w:r>
      <w:r w:rsidR="000B5CF5" w:rsidRPr="00AC1695">
        <w:rPr>
          <w:rFonts w:asciiTheme="minorHAnsi" w:hAnsiTheme="minorHAnsi" w:cstheme="minorHAnsi"/>
          <w14:ligatures w14:val="none"/>
        </w:rPr>
        <w:t>the incident</w:t>
      </w:r>
      <w:r w:rsidRPr="00AC1695">
        <w:rPr>
          <w:rFonts w:asciiTheme="minorHAnsi" w:hAnsiTheme="minorHAnsi" w:cstheme="minorHAnsi"/>
          <w14:ligatures w14:val="none"/>
        </w:rPr>
        <w:t xml:space="preserve">. </w:t>
      </w:r>
    </w:p>
    <w:p w14:paraId="24D167DB" w14:textId="095E1DBE" w:rsidR="00095DFD" w:rsidRPr="00AC1695" w:rsidRDefault="00095DFD" w:rsidP="00C34D2F">
      <w:pPr>
        <w:pStyle w:val="ListParagraph"/>
        <w:numPr>
          <w:ilvl w:val="0"/>
          <w:numId w:val="25"/>
        </w:numPr>
        <w:ind w:right="195"/>
        <w:rPr>
          <w:rFonts w:asciiTheme="minorHAnsi" w:hAnsiTheme="minorHAnsi" w:cstheme="minorHAnsi"/>
          <w14:ligatures w14:val="none"/>
        </w:rPr>
      </w:pPr>
      <w:r w:rsidRPr="00AC1695">
        <w:rPr>
          <w:rFonts w:asciiTheme="minorHAnsi" w:hAnsiTheme="minorHAnsi" w:cstheme="minorHAnsi"/>
          <w14:ligatures w14:val="none"/>
        </w:rPr>
        <w:t xml:space="preserve">The clinical faculty/preceptor must </w:t>
      </w:r>
      <w:r w:rsidR="000B5CF5" w:rsidRPr="00AC1695">
        <w:rPr>
          <w:rFonts w:asciiTheme="minorHAnsi" w:hAnsiTheme="minorHAnsi" w:cstheme="minorHAnsi"/>
          <w14:ligatures w14:val="none"/>
        </w:rPr>
        <w:t>inform</w:t>
      </w:r>
      <w:r w:rsidRPr="00AC1695">
        <w:rPr>
          <w:rFonts w:asciiTheme="minorHAnsi" w:hAnsiTheme="minorHAnsi" w:cstheme="minorHAnsi"/>
          <w14:ligatures w14:val="none"/>
        </w:rPr>
        <w:t xml:space="preserve"> the Emergency Department that the bills will be covered by Workmen’s Compensation </w:t>
      </w:r>
      <w:r w:rsidR="000B5CF5" w:rsidRPr="00AC1695">
        <w:rPr>
          <w:rFonts w:asciiTheme="minorHAnsi" w:hAnsiTheme="minorHAnsi" w:cstheme="minorHAnsi"/>
          <w14:ligatures w14:val="none"/>
        </w:rPr>
        <w:t>through</w:t>
      </w:r>
      <w:r w:rsidRPr="00AC1695">
        <w:rPr>
          <w:rFonts w:asciiTheme="minorHAnsi" w:hAnsiTheme="minorHAnsi" w:cstheme="minorHAnsi"/>
          <w14:ligatures w14:val="none"/>
        </w:rPr>
        <w:t xml:space="preserve"> USC Aiken. </w:t>
      </w:r>
    </w:p>
    <w:p w14:paraId="108A1294" w14:textId="77777777" w:rsidR="00095DFD" w:rsidRPr="00AC1695" w:rsidRDefault="00095DFD" w:rsidP="00095DFD">
      <w:pPr>
        <w:spacing w:after="0" w:line="259" w:lineRule="auto"/>
        <w:ind w:left="0" w:firstLine="0"/>
        <w:rPr>
          <w:rFonts w:asciiTheme="minorHAnsi" w:hAnsiTheme="minorHAnsi" w:cstheme="minorHAnsi"/>
          <w14:ligatures w14:val="none"/>
        </w:rPr>
      </w:pPr>
      <w:r w:rsidRPr="00AC1695">
        <w:rPr>
          <w:rFonts w:asciiTheme="minorHAnsi" w:hAnsiTheme="minorHAnsi" w:cstheme="minorHAnsi"/>
          <w:sz w:val="23"/>
          <w14:ligatures w14:val="none"/>
        </w:rPr>
        <w:t xml:space="preserve"> </w:t>
      </w:r>
    </w:p>
    <w:p w14:paraId="1BF77F53" w14:textId="2852DCD3" w:rsidR="00095DFD" w:rsidRPr="00AC1695" w:rsidRDefault="00095DFD" w:rsidP="00DE5FB4">
      <w:pPr>
        <w:rPr>
          <w:rFonts w:asciiTheme="minorHAnsi" w:hAnsiTheme="minorHAnsi" w:cstheme="minorHAnsi"/>
          <w:b/>
          <w:i/>
          <w:szCs w:val="24"/>
          <w14:ligatures w14:val="none"/>
        </w:rPr>
      </w:pPr>
      <w:r w:rsidRPr="00AC1695">
        <w:rPr>
          <w:rFonts w:asciiTheme="minorHAnsi" w:hAnsiTheme="minorHAnsi" w:cstheme="minorHAnsi"/>
          <w:b/>
          <w:i/>
          <w:szCs w:val="24"/>
          <w14:ligatures w14:val="none"/>
        </w:rPr>
        <w:t xml:space="preserve">Procedure </w:t>
      </w:r>
      <w:r w:rsidR="001D3678" w:rsidRPr="00AC1695">
        <w:rPr>
          <w:rFonts w:asciiTheme="minorHAnsi" w:hAnsiTheme="minorHAnsi" w:cstheme="minorHAnsi"/>
          <w:b/>
          <w:i/>
          <w:szCs w:val="24"/>
          <w14:ligatures w14:val="none"/>
        </w:rPr>
        <w:t>A</w:t>
      </w:r>
      <w:r w:rsidR="000B5CF5" w:rsidRPr="00AC1695">
        <w:rPr>
          <w:rFonts w:asciiTheme="minorHAnsi" w:hAnsiTheme="minorHAnsi" w:cstheme="minorHAnsi"/>
          <w:b/>
          <w:i/>
          <w:szCs w:val="24"/>
          <w14:ligatures w14:val="none"/>
        </w:rPr>
        <w:t>fter</w:t>
      </w:r>
      <w:r w:rsidRPr="00AC1695">
        <w:rPr>
          <w:rFonts w:asciiTheme="minorHAnsi" w:hAnsiTheme="minorHAnsi" w:cstheme="minorHAnsi"/>
          <w:b/>
          <w:i/>
          <w:szCs w:val="24"/>
          <w14:ligatures w14:val="none"/>
        </w:rPr>
        <w:t xml:space="preserve"> </w:t>
      </w:r>
      <w:r w:rsidR="001D3678" w:rsidRPr="00AC1695">
        <w:rPr>
          <w:rFonts w:asciiTheme="minorHAnsi" w:hAnsiTheme="minorHAnsi" w:cstheme="minorHAnsi"/>
          <w:b/>
          <w:i/>
          <w:szCs w:val="24"/>
          <w14:ligatures w14:val="none"/>
        </w:rPr>
        <w:t>Exposure</w:t>
      </w:r>
      <w:r w:rsidRPr="00AC1695">
        <w:rPr>
          <w:rFonts w:asciiTheme="minorHAnsi" w:hAnsiTheme="minorHAnsi" w:cstheme="minorHAnsi"/>
          <w:b/>
          <w:i/>
          <w:szCs w:val="24"/>
          <w14:ligatures w14:val="none"/>
        </w:rPr>
        <w:t xml:space="preserve"> </w:t>
      </w:r>
    </w:p>
    <w:p w14:paraId="203D6141" w14:textId="71E67886" w:rsidR="00095DFD" w:rsidRPr="00AC1695" w:rsidRDefault="00095DFD" w:rsidP="001D1553">
      <w:pPr>
        <w:numPr>
          <w:ilvl w:val="0"/>
          <w:numId w:val="29"/>
        </w:numPr>
        <w:spacing w:after="0"/>
        <w:ind w:left="720" w:right="195" w:hanging="360"/>
        <w:rPr>
          <w:rFonts w:asciiTheme="minorHAnsi" w:hAnsiTheme="minorHAnsi" w:cstheme="minorHAnsi"/>
          <w:szCs w:val="24"/>
          <w14:ligatures w14:val="none"/>
        </w:rPr>
      </w:pPr>
      <w:r w:rsidRPr="00AC1695">
        <w:rPr>
          <w:rFonts w:asciiTheme="minorHAnsi" w:hAnsiTheme="minorHAnsi" w:cstheme="minorHAnsi"/>
          <w:szCs w:val="24"/>
          <w14:ligatures w14:val="none"/>
        </w:rPr>
        <w:t>If skin is punctured by a contaminated sharp</w:t>
      </w:r>
      <w:r w:rsidR="00C34D2F" w:rsidRPr="00AC1695">
        <w:rPr>
          <w:rFonts w:asciiTheme="minorHAnsi" w:hAnsiTheme="minorHAnsi" w:cstheme="minorHAnsi"/>
          <w:szCs w:val="24"/>
          <w14:ligatures w14:val="none"/>
        </w:rPr>
        <w:t xml:space="preserve"> object</w:t>
      </w:r>
      <w:r w:rsidRPr="00AC1695">
        <w:rPr>
          <w:rFonts w:asciiTheme="minorHAnsi" w:hAnsiTheme="minorHAnsi" w:cstheme="minorHAnsi"/>
          <w:szCs w:val="24"/>
          <w14:ligatures w14:val="none"/>
        </w:rPr>
        <w:t xml:space="preserve"> or </w:t>
      </w:r>
      <w:r w:rsidR="00C34D2F" w:rsidRPr="00AC1695">
        <w:rPr>
          <w:rFonts w:asciiTheme="minorHAnsi" w:hAnsiTheme="minorHAnsi" w:cstheme="minorHAnsi"/>
          <w:szCs w:val="24"/>
          <w14:ligatures w14:val="none"/>
        </w:rPr>
        <w:t xml:space="preserve">if </w:t>
      </w:r>
      <w:r w:rsidRPr="00AC1695">
        <w:rPr>
          <w:rFonts w:asciiTheme="minorHAnsi" w:hAnsiTheme="minorHAnsi" w:cstheme="minorHAnsi"/>
          <w:szCs w:val="24"/>
          <w14:ligatures w14:val="none"/>
        </w:rPr>
        <w:t>broken skin or mucous membrane</w:t>
      </w:r>
      <w:r w:rsidR="00C34D2F" w:rsidRPr="00AC1695">
        <w:rPr>
          <w:rFonts w:asciiTheme="minorHAnsi" w:hAnsiTheme="minorHAnsi" w:cstheme="minorHAnsi"/>
          <w:szCs w:val="24"/>
          <w14:ligatures w14:val="none"/>
        </w:rPr>
        <w:t>s</w:t>
      </w:r>
      <w:r w:rsidRPr="00AC1695">
        <w:rPr>
          <w:rFonts w:asciiTheme="minorHAnsi" w:hAnsiTheme="minorHAnsi" w:cstheme="minorHAnsi"/>
          <w:szCs w:val="24"/>
          <w14:ligatures w14:val="none"/>
        </w:rPr>
        <w:t xml:space="preserve"> </w:t>
      </w:r>
      <w:r w:rsidR="00C34D2F" w:rsidRPr="00AC1695">
        <w:rPr>
          <w:rFonts w:asciiTheme="minorHAnsi" w:hAnsiTheme="minorHAnsi" w:cstheme="minorHAnsi"/>
          <w:szCs w:val="24"/>
          <w14:ligatures w14:val="none"/>
        </w:rPr>
        <w:t>are</w:t>
      </w:r>
      <w:r w:rsidRPr="00AC1695">
        <w:rPr>
          <w:rFonts w:asciiTheme="minorHAnsi" w:hAnsiTheme="minorHAnsi" w:cstheme="minorHAnsi"/>
          <w:szCs w:val="24"/>
          <w14:ligatures w14:val="none"/>
        </w:rPr>
        <w:t xml:space="preserve"> splashed with blood or bod</w:t>
      </w:r>
      <w:r w:rsidR="00C34D2F" w:rsidRPr="00AC1695">
        <w:rPr>
          <w:rFonts w:asciiTheme="minorHAnsi" w:hAnsiTheme="minorHAnsi" w:cstheme="minorHAnsi"/>
          <w:szCs w:val="24"/>
          <w14:ligatures w14:val="none"/>
        </w:rPr>
        <w:t>il</w:t>
      </w:r>
      <w:r w:rsidRPr="00AC1695">
        <w:rPr>
          <w:rFonts w:asciiTheme="minorHAnsi" w:hAnsiTheme="minorHAnsi" w:cstheme="minorHAnsi"/>
          <w:szCs w:val="24"/>
          <w14:ligatures w14:val="none"/>
        </w:rPr>
        <w:t>y fluid</w:t>
      </w:r>
      <w:r w:rsidR="00C34D2F" w:rsidRPr="00AC1695">
        <w:rPr>
          <w:rFonts w:asciiTheme="minorHAnsi" w:hAnsiTheme="minorHAnsi" w:cstheme="minorHAnsi"/>
          <w:szCs w:val="24"/>
          <w14:ligatures w14:val="none"/>
        </w:rPr>
        <w:t>s</w:t>
      </w:r>
      <w:r w:rsidRPr="00AC1695">
        <w:rPr>
          <w:rFonts w:asciiTheme="minorHAnsi" w:hAnsiTheme="minorHAnsi" w:cstheme="minorHAnsi"/>
          <w:szCs w:val="24"/>
          <w14:ligatures w14:val="none"/>
        </w:rPr>
        <w:t xml:space="preserve">, immediate personal action is required. </w:t>
      </w:r>
      <w:r w:rsidRPr="00AC1695">
        <w:rPr>
          <w:rFonts w:asciiTheme="minorHAnsi" w:hAnsiTheme="minorHAnsi" w:cstheme="minorHAnsi"/>
          <w:b/>
          <w:szCs w:val="24"/>
          <w:u w:val="single" w:color="000000"/>
          <w14:ligatures w14:val="none"/>
        </w:rPr>
        <w:t>Do not delay treatment for any reason.</w:t>
      </w:r>
      <w:r w:rsidRPr="00AC1695">
        <w:rPr>
          <w:rFonts w:asciiTheme="minorHAnsi" w:hAnsiTheme="minorHAnsi" w:cstheme="minorHAnsi"/>
          <w:b/>
          <w:szCs w:val="24"/>
          <w14:ligatures w14:val="none"/>
        </w:rPr>
        <w:t xml:space="preserve"> </w:t>
      </w:r>
    </w:p>
    <w:p w14:paraId="6DC8BA27" w14:textId="77777777" w:rsidR="00095DFD" w:rsidRPr="00AC1695" w:rsidRDefault="00095DFD" w:rsidP="001D1553">
      <w:pPr>
        <w:numPr>
          <w:ilvl w:val="0"/>
          <w:numId w:val="29"/>
        </w:numPr>
        <w:spacing w:after="0"/>
        <w:ind w:left="720" w:right="195" w:hanging="360"/>
        <w:rPr>
          <w:rFonts w:asciiTheme="minorHAnsi" w:hAnsiTheme="minorHAnsi" w:cstheme="minorHAnsi"/>
          <w:szCs w:val="24"/>
          <w14:ligatures w14:val="none"/>
        </w:rPr>
      </w:pPr>
      <w:r w:rsidRPr="00AC1695">
        <w:rPr>
          <w:rFonts w:asciiTheme="minorHAnsi" w:hAnsiTheme="minorHAnsi" w:cstheme="minorHAnsi"/>
          <w:szCs w:val="24"/>
          <w14:ligatures w14:val="none"/>
        </w:rPr>
        <w:t xml:space="preserve">If possible, wash or flush the exposed area with soap and/or water immediately. </w:t>
      </w:r>
    </w:p>
    <w:p w14:paraId="0B12DD86" w14:textId="77777777" w:rsidR="005C7AD2" w:rsidRPr="00AC1695" w:rsidRDefault="005C7AD2" w:rsidP="001D1553">
      <w:pPr>
        <w:numPr>
          <w:ilvl w:val="0"/>
          <w:numId w:val="29"/>
        </w:numPr>
        <w:ind w:left="720" w:right="195" w:hanging="360"/>
        <w:rPr>
          <w:rFonts w:asciiTheme="minorHAnsi" w:hAnsiTheme="minorHAnsi" w:cstheme="minorHAnsi"/>
          <w:szCs w:val="24"/>
          <w14:ligatures w14:val="none"/>
        </w:rPr>
      </w:pPr>
      <w:r w:rsidRPr="00AC1695">
        <w:rPr>
          <w:rFonts w:asciiTheme="minorHAnsi" w:hAnsiTheme="minorHAnsi" w:cstheme="minorHAnsi"/>
          <w:szCs w:val="24"/>
          <w14:ligatures w14:val="none"/>
        </w:rPr>
        <w:t xml:space="preserve">The student must report the exposure to the clinical faculty member and/or preceptor </w:t>
      </w:r>
      <w:r w:rsidRPr="00AC1695">
        <w:rPr>
          <w:rFonts w:asciiTheme="minorHAnsi" w:hAnsiTheme="minorHAnsi" w:cstheme="minorHAnsi"/>
          <w:b/>
          <w:szCs w:val="24"/>
          <w14:ligatures w14:val="none"/>
        </w:rPr>
        <w:t xml:space="preserve">IMMEDIATELY </w:t>
      </w:r>
      <w:r w:rsidRPr="00AC1695">
        <w:rPr>
          <w:rFonts w:asciiTheme="minorHAnsi" w:hAnsiTheme="minorHAnsi" w:cstheme="minorHAnsi"/>
          <w:szCs w:val="24"/>
          <w14:ligatures w14:val="none"/>
        </w:rPr>
        <w:t xml:space="preserve">and then follow the agency protocol for blood borne pathogen exposure. </w:t>
      </w:r>
    </w:p>
    <w:p w14:paraId="489A50B5" w14:textId="5CA11529" w:rsidR="00095DFD" w:rsidRPr="00AC1695" w:rsidRDefault="001D1553" w:rsidP="001D1553">
      <w:pPr>
        <w:numPr>
          <w:ilvl w:val="0"/>
          <w:numId w:val="29"/>
        </w:numPr>
        <w:spacing w:after="36" w:line="250" w:lineRule="auto"/>
        <w:ind w:left="720" w:right="195" w:hanging="360"/>
        <w:rPr>
          <w:rFonts w:asciiTheme="minorHAnsi" w:hAnsiTheme="minorHAnsi" w:cstheme="minorHAnsi"/>
          <w:szCs w:val="24"/>
          <w14:ligatures w14:val="none"/>
        </w:rPr>
      </w:pPr>
      <w:r w:rsidRPr="00AC1695">
        <w:rPr>
          <w:rFonts w:asciiTheme="minorHAnsi" w:hAnsiTheme="minorHAnsi" w:cstheme="minorHAnsi"/>
          <w:szCs w:val="24"/>
          <w14:ligatures w14:val="none"/>
        </w:rPr>
        <w:t>The student should</w:t>
      </w:r>
      <w:r w:rsidR="00095DFD" w:rsidRPr="00AC1695">
        <w:rPr>
          <w:rFonts w:asciiTheme="minorHAnsi" w:hAnsiTheme="minorHAnsi" w:cstheme="minorHAnsi"/>
          <w:szCs w:val="24"/>
          <w14:ligatures w14:val="none"/>
        </w:rPr>
        <w:t xml:space="preserve"> inform medical personnel that the injury is an exposure to bloodborne pathogens </w:t>
      </w:r>
      <w:r w:rsidR="005C7AD2" w:rsidRPr="00AC1695">
        <w:rPr>
          <w:rFonts w:asciiTheme="minorHAnsi" w:hAnsiTheme="minorHAnsi" w:cstheme="minorHAnsi"/>
          <w:szCs w:val="24"/>
          <w14:ligatures w14:val="none"/>
        </w:rPr>
        <w:t>and</w:t>
      </w:r>
      <w:r w:rsidRPr="00AC1695">
        <w:rPr>
          <w:rFonts w:asciiTheme="minorHAnsi" w:hAnsiTheme="minorHAnsi" w:cstheme="minorHAnsi"/>
          <w:szCs w:val="24"/>
          <w14:ligatures w14:val="none"/>
        </w:rPr>
        <w:t xml:space="preserve"> describe the </w:t>
      </w:r>
      <w:r w:rsidR="005C7AD2" w:rsidRPr="00AC1695">
        <w:rPr>
          <w:rFonts w:asciiTheme="minorHAnsi" w:hAnsiTheme="minorHAnsi" w:cstheme="minorHAnsi"/>
          <w:szCs w:val="24"/>
          <w14:ligatures w14:val="none"/>
        </w:rPr>
        <w:t>mechanism of exposure</w:t>
      </w:r>
      <w:r w:rsidR="00095DFD" w:rsidRPr="00AC1695">
        <w:rPr>
          <w:rFonts w:asciiTheme="minorHAnsi" w:hAnsiTheme="minorHAnsi" w:cstheme="minorHAnsi"/>
          <w:szCs w:val="24"/>
          <w14:ligatures w14:val="none"/>
        </w:rPr>
        <w:t>.</w:t>
      </w:r>
    </w:p>
    <w:p w14:paraId="0068D8D9" w14:textId="2AB5A9ED" w:rsidR="00095DFD" w:rsidRPr="00AC1695" w:rsidRDefault="00095DFD" w:rsidP="001D1553">
      <w:pPr>
        <w:numPr>
          <w:ilvl w:val="0"/>
          <w:numId w:val="29"/>
        </w:numPr>
        <w:spacing w:after="0"/>
        <w:ind w:left="720" w:right="195" w:hanging="360"/>
        <w:rPr>
          <w:rFonts w:asciiTheme="minorHAnsi" w:hAnsiTheme="minorHAnsi" w:cstheme="minorHAnsi"/>
          <w:szCs w:val="24"/>
          <w14:ligatures w14:val="none"/>
        </w:rPr>
      </w:pPr>
      <w:r w:rsidRPr="00AC1695">
        <w:rPr>
          <w:rFonts w:asciiTheme="minorHAnsi" w:hAnsiTheme="minorHAnsi" w:cstheme="minorHAnsi"/>
          <w:szCs w:val="24"/>
          <w14:ligatures w14:val="none"/>
        </w:rPr>
        <w:t xml:space="preserve">For students working in </w:t>
      </w:r>
      <w:r w:rsidR="005C7AD2" w:rsidRPr="00AC1695">
        <w:rPr>
          <w:rFonts w:asciiTheme="minorHAnsi" w:hAnsiTheme="minorHAnsi" w:cstheme="minorHAnsi"/>
          <w:szCs w:val="24"/>
          <w14:ligatures w14:val="none"/>
        </w:rPr>
        <w:t>clinics</w:t>
      </w:r>
      <w:r w:rsidRPr="00AC1695">
        <w:rPr>
          <w:rFonts w:asciiTheme="minorHAnsi" w:hAnsiTheme="minorHAnsi" w:cstheme="minorHAnsi"/>
          <w:szCs w:val="24"/>
          <w14:ligatures w14:val="none"/>
        </w:rPr>
        <w:t xml:space="preserve"> or home health situations, the student must report the incident to the preceptor and/or faculty as soon as possible </w:t>
      </w:r>
      <w:r w:rsidR="005C7AD2" w:rsidRPr="00AC1695">
        <w:rPr>
          <w:rFonts w:asciiTheme="minorHAnsi" w:hAnsiTheme="minorHAnsi" w:cstheme="minorHAnsi"/>
          <w:szCs w:val="24"/>
          <w14:ligatures w14:val="none"/>
        </w:rPr>
        <w:t xml:space="preserve">and </w:t>
      </w:r>
      <w:r w:rsidRPr="00AC1695">
        <w:rPr>
          <w:rFonts w:asciiTheme="minorHAnsi" w:hAnsiTheme="minorHAnsi" w:cstheme="minorHAnsi"/>
          <w:b/>
          <w:szCs w:val="24"/>
          <w:u w:val="single" w:color="000000"/>
          <w14:ligatures w14:val="none"/>
        </w:rPr>
        <w:t>must go immediately to the nearest Emergency Department.</w:t>
      </w:r>
      <w:r w:rsidRPr="00AC1695">
        <w:rPr>
          <w:rFonts w:asciiTheme="minorHAnsi" w:hAnsiTheme="minorHAnsi" w:cstheme="minorHAnsi"/>
          <w:b/>
          <w:szCs w:val="24"/>
          <w14:ligatures w14:val="none"/>
        </w:rPr>
        <w:t xml:space="preserve"> </w:t>
      </w:r>
    </w:p>
    <w:p w14:paraId="5153B3AE" w14:textId="506294A0" w:rsidR="00095DFD" w:rsidRPr="00AC1695" w:rsidRDefault="00095DFD" w:rsidP="001D1553">
      <w:pPr>
        <w:numPr>
          <w:ilvl w:val="0"/>
          <w:numId w:val="29"/>
        </w:numPr>
        <w:ind w:left="720" w:right="195" w:hanging="360"/>
        <w:rPr>
          <w:rFonts w:asciiTheme="minorHAnsi" w:hAnsiTheme="minorHAnsi" w:cstheme="minorHAnsi"/>
          <w:szCs w:val="24"/>
          <w14:ligatures w14:val="none"/>
        </w:rPr>
      </w:pPr>
      <w:r w:rsidRPr="00AC1695">
        <w:rPr>
          <w:rFonts w:asciiTheme="minorHAnsi" w:hAnsiTheme="minorHAnsi" w:cstheme="minorHAnsi"/>
          <w:szCs w:val="24"/>
          <w14:ligatures w14:val="none"/>
        </w:rPr>
        <w:t xml:space="preserve">Once treatment has been received, the clinical faculty member/preceptor and student must complete the HR </w:t>
      </w:r>
      <w:r w:rsidR="00171124" w:rsidRPr="00AC1695">
        <w:rPr>
          <w:rFonts w:asciiTheme="minorHAnsi" w:hAnsiTheme="minorHAnsi" w:cstheme="minorHAnsi"/>
          <w:szCs w:val="24"/>
          <w14:ligatures w14:val="none"/>
        </w:rPr>
        <w:t>D</w:t>
      </w:r>
      <w:r w:rsidRPr="00AC1695">
        <w:rPr>
          <w:rFonts w:asciiTheme="minorHAnsi" w:hAnsiTheme="minorHAnsi" w:cstheme="minorHAnsi"/>
          <w:szCs w:val="24"/>
          <w14:ligatures w14:val="none"/>
        </w:rPr>
        <w:t xml:space="preserve">ocumentation and the School of Nursing Event Reporting </w:t>
      </w:r>
      <w:r w:rsidRPr="00AC1695">
        <w:rPr>
          <w:rFonts w:asciiTheme="minorHAnsi" w:hAnsiTheme="minorHAnsi" w:cstheme="minorHAnsi"/>
          <w:szCs w:val="24"/>
          <w14:ligatures w14:val="none"/>
        </w:rPr>
        <w:lastRenderedPageBreak/>
        <w:t>form</w:t>
      </w:r>
      <w:r w:rsidR="00171124" w:rsidRPr="00AC1695">
        <w:rPr>
          <w:rFonts w:asciiTheme="minorHAnsi" w:hAnsiTheme="minorHAnsi" w:cstheme="minorHAnsi"/>
          <w:szCs w:val="24"/>
          <w14:ligatures w14:val="none"/>
        </w:rPr>
        <w:t>s.</w:t>
      </w:r>
      <w:r w:rsidRPr="00AC1695">
        <w:rPr>
          <w:rFonts w:asciiTheme="minorHAnsi" w:hAnsiTheme="minorHAnsi" w:cstheme="minorHAnsi"/>
          <w:szCs w:val="24"/>
          <w14:ligatures w14:val="none"/>
        </w:rPr>
        <w:t xml:space="preserve"> Should the blood exposure occur on a Friday afternoon, the documentation may wait until Monday following the exposure. </w:t>
      </w:r>
    </w:p>
    <w:p w14:paraId="7AB956CE" w14:textId="77777777" w:rsidR="00BF64C2" w:rsidRPr="00AC1695" w:rsidRDefault="00BF64C2" w:rsidP="00BF64C2">
      <w:pPr>
        <w:ind w:left="0" w:right="329" w:firstLine="0"/>
        <w:rPr>
          <w:rFonts w:asciiTheme="minorHAnsi" w:hAnsiTheme="minorHAnsi" w:cstheme="minorHAnsi"/>
          <w:color w:val="auto"/>
          <w:szCs w:val="24"/>
        </w:rPr>
      </w:pPr>
    </w:p>
    <w:p w14:paraId="528188E3" w14:textId="2D571427" w:rsidR="00EA3785" w:rsidRPr="00AC1695" w:rsidRDefault="00EA3785" w:rsidP="00EA3785">
      <w:pPr>
        <w:ind w:left="0" w:right="329" w:firstLine="0"/>
        <w:rPr>
          <w:rFonts w:asciiTheme="minorHAnsi" w:hAnsiTheme="minorHAnsi" w:cstheme="minorHAnsi"/>
          <w:b/>
          <w:bCs/>
          <w:i/>
          <w:iCs/>
          <w:color w:val="auto"/>
          <w:szCs w:val="24"/>
        </w:rPr>
      </w:pPr>
      <w:r w:rsidRPr="00AC1695">
        <w:rPr>
          <w:rFonts w:asciiTheme="minorHAnsi" w:hAnsiTheme="minorHAnsi" w:cstheme="minorHAnsi"/>
          <w:b/>
          <w:bCs/>
          <w:i/>
          <w:iCs/>
          <w:color w:val="auto"/>
          <w:szCs w:val="24"/>
        </w:rPr>
        <w:t>Worker’s Compensation Claim</w:t>
      </w:r>
    </w:p>
    <w:p w14:paraId="4E6D598F" w14:textId="00ACF2F0" w:rsidR="00EA3785" w:rsidRPr="00AC1695" w:rsidRDefault="00EA3785" w:rsidP="00EA3785">
      <w:pPr>
        <w:ind w:left="0" w:right="329" w:firstLine="0"/>
        <w:rPr>
          <w:rFonts w:asciiTheme="minorHAnsi" w:hAnsiTheme="minorHAnsi" w:cstheme="minorHAnsi"/>
          <w:color w:val="auto"/>
          <w:szCs w:val="24"/>
        </w:rPr>
      </w:pPr>
      <w:r w:rsidRPr="00AC1695">
        <w:rPr>
          <w:rFonts w:asciiTheme="minorHAnsi" w:hAnsiTheme="minorHAnsi" w:cstheme="minorHAnsi"/>
          <w:color w:val="auto"/>
          <w:szCs w:val="24"/>
        </w:rPr>
        <w:t xml:space="preserve">As soon as possible, the student and faculty member must contact CompEndium to report the event. If care is needed, they will direct the student and/or faculty member where to receive treatment. </w:t>
      </w:r>
    </w:p>
    <w:p w14:paraId="5411AEC5" w14:textId="77777777" w:rsidR="00EA3785" w:rsidRPr="00AC1695" w:rsidRDefault="00EA3785" w:rsidP="00EA3785">
      <w:pPr>
        <w:pStyle w:val="ListParagraph"/>
        <w:numPr>
          <w:ilvl w:val="0"/>
          <w:numId w:val="35"/>
        </w:numPr>
        <w:ind w:right="329"/>
        <w:rPr>
          <w:rFonts w:asciiTheme="minorHAnsi" w:hAnsiTheme="minorHAnsi" w:cstheme="minorHAnsi"/>
          <w:color w:val="auto"/>
          <w:szCs w:val="24"/>
        </w:rPr>
      </w:pPr>
      <w:r w:rsidRPr="00AC1695">
        <w:rPr>
          <w:rFonts w:asciiTheme="minorHAnsi" w:hAnsiTheme="minorHAnsi" w:cstheme="minorHAnsi"/>
          <w:color w:val="auto"/>
          <w:szCs w:val="24"/>
        </w:rPr>
        <w:t>For non-emergency injuries, the supervisor (faculty member) and the injured worker (student) together should call CompEndium Services immediately at 877-709-2667.</w:t>
      </w:r>
    </w:p>
    <w:p w14:paraId="456AA404" w14:textId="77777777" w:rsidR="00EA3785" w:rsidRPr="00AC1695" w:rsidRDefault="00EA3785" w:rsidP="00EA3785">
      <w:pPr>
        <w:pStyle w:val="ListParagraph"/>
        <w:numPr>
          <w:ilvl w:val="0"/>
          <w:numId w:val="35"/>
        </w:numPr>
        <w:ind w:right="329"/>
        <w:rPr>
          <w:rFonts w:asciiTheme="minorHAnsi" w:hAnsiTheme="minorHAnsi" w:cstheme="minorHAnsi"/>
          <w:color w:val="auto"/>
          <w:szCs w:val="24"/>
        </w:rPr>
      </w:pPr>
      <w:r w:rsidRPr="00AC1695">
        <w:rPr>
          <w:rFonts w:asciiTheme="minorHAnsi" w:hAnsiTheme="minorHAnsi" w:cstheme="minorHAnsi"/>
          <w:color w:val="auto"/>
          <w:szCs w:val="24"/>
        </w:rPr>
        <w:t xml:space="preserve">If no medical treatment is needed, the </w:t>
      </w:r>
      <w:r w:rsidRPr="00AC1695">
        <w:rPr>
          <w:rFonts w:asciiTheme="minorHAnsi" w:hAnsiTheme="minorHAnsi" w:cstheme="minorHAnsi"/>
          <w:color w:val="auto"/>
          <w:szCs w:val="24"/>
          <w14:ligatures w14:val="none"/>
        </w:rPr>
        <w:t>employee will complete the USC Workers’ Comp Employee Injury Report and check the report only box at the top of the form.</w:t>
      </w:r>
    </w:p>
    <w:p w14:paraId="27230F3D" w14:textId="77777777" w:rsidR="00EA3785" w:rsidRPr="00AC1695" w:rsidRDefault="00EA3785" w:rsidP="00EA3785">
      <w:pPr>
        <w:pStyle w:val="ListParagraph"/>
        <w:numPr>
          <w:ilvl w:val="0"/>
          <w:numId w:val="35"/>
        </w:numPr>
        <w:ind w:right="329"/>
        <w:rPr>
          <w:rFonts w:asciiTheme="minorHAnsi" w:hAnsiTheme="minorHAnsi" w:cstheme="minorHAnsi"/>
          <w:color w:val="auto"/>
          <w:szCs w:val="24"/>
        </w:rPr>
      </w:pPr>
      <w:r w:rsidRPr="00AC1695">
        <w:rPr>
          <w:rFonts w:asciiTheme="minorHAnsi" w:hAnsiTheme="minorHAnsi" w:cstheme="minorHAnsi"/>
          <w:color w:val="auto"/>
          <w:szCs w:val="24"/>
        </w:rPr>
        <w:t xml:space="preserve">The </w:t>
      </w:r>
      <w:r w:rsidRPr="00AC1695">
        <w:rPr>
          <w:rFonts w:asciiTheme="minorHAnsi" w:hAnsiTheme="minorHAnsi" w:cstheme="minorHAnsi"/>
          <w:color w:val="auto"/>
          <w:szCs w:val="24"/>
          <w14:ligatures w14:val="none"/>
        </w:rPr>
        <w:t>supervisor (faculty) is required to complete the USC Supervisor Report of Injury Form.</w:t>
      </w:r>
    </w:p>
    <w:p w14:paraId="070C4C37" w14:textId="77777777" w:rsidR="00EA3785" w:rsidRPr="00AC1695" w:rsidRDefault="00EA3785" w:rsidP="00EA3785">
      <w:pPr>
        <w:numPr>
          <w:ilvl w:val="0"/>
          <w:numId w:val="35"/>
        </w:numPr>
        <w:shd w:val="clear" w:color="auto" w:fill="FFFFFF"/>
        <w:spacing w:after="0" w:line="240" w:lineRule="auto"/>
        <w:rPr>
          <w:rFonts w:asciiTheme="minorHAnsi" w:hAnsiTheme="minorHAnsi" w:cstheme="minorHAnsi"/>
          <w:color w:val="auto"/>
          <w:szCs w:val="24"/>
          <w14:ligatures w14:val="none"/>
        </w:rPr>
      </w:pPr>
      <w:r w:rsidRPr="00AC1695">
        <w:rPr>
          <w:rFonts w:asciiTheme="minorHAnsi" w:hAnsiTheme="minorHAnsi" w:cstheme="minorHAnsi"/>
          <w:color w:val="auto"/>
          <w:szCs w:val="24"/>
          <w14:ligatures w14:val="none"/>
        </w:rPr>
        <w:t>Both the Workers’ Comp Employee Injury Report and the Worker’s Comp Supervisory Report must be faxed to Compendium at 877-710-2667. Copies of both forms must be sent to the USC Aiken human Resources Office by the Supervisor (faculty member or SON Administrative Assistant).</w:t>
      </w:r>
    </w:p>
    <w:p w14:paraId="7DD47E2B" w14:textId="77777777" w:rsidR="00EA3785" w:rsidRPr="00AC1695" w:rsidRDefault="00EA3785" w:rsidP="00EA3785">
      <w:pPr>
        <w:ind w:left="0" w:right="329" w:firstLine="0"/>
        <w:rPr>
          <w:rFonts w:asciiTheme="minorHAnsi" w:hAnsiTheme="minorHAnsi" w:cstheme="minorHAnsi"/>
          <w:color w:val="auto"/>
          <w:szCs w:val="24"/>
        </w:rPr>
      </w:pPr>
    </w:p>
    <w:p w14:paraId="5176A93A" w14:textId="12CBE267" w:rsidR="00095DFD" w:rsidRPr="00AC1695" w:rsidRDefault="00EA3785" w:rsidP="00D75FFA">
      <w:pPr>
        <w:ind w:left="0" w:right="329" w:firstLine="0"/>
        <w:rPr>
          <w:rFonts w:asciiTheme="minorHAnsi" w:hAnsiTheme="minorHAnsi" w:cstheme="minorHAnsi"/>
          <w:color w:val="auto"/>
          <w:szCs w:val="24"/>
        </w:rPr>
      </w:pPr>
      <w:r w:rsidRPr="00AC1695">
        <w:rPr>
          <w:rFonts w:asciiTheme="minorHAnsi" w:hAnsiTheme="minorHAnsi" w:cstheme="minorHAnsi"/>
          <w:color w:val="auto"/>
          <w:szCs w:val="24"/>
        </w:rPr>
        <w:t>The injured student should notify the emergency department at time of check-in that the injury was sustained on-the-job. This ensures that insurance claims are properly</w:t>
      </w:r>
      <w:r w:rsidRPr="00AC1695">
        <w:rPr>
          <w:rFonts w:asciiTheme="minorHAnsi" w:hAnsiTheme="minorHAnsi" w:cstheme="minorHAnsi"/>
          <w:szCs w:val="24"/>
        </w:rPr>
        <w:t xml:space="preserve"> filed as a </w:t>
      </w:r>
      <w:r w:rsidRPr="00AC1695">
        <w:rPr>
          <w:rFonts w:asciiTheme="minorHAnsi" w:hAnsiTheme="minorHAnsi" w:cstheme="minorHAnsi"/>
          <w:b/>
          <w:bCs/>
          <w:color w:val="000000" w:themeColor="text1"/>
          <w:szCs w:val="24"/>
        </w:rPr>
        <w:t>worker’s compensation claim</w:t>
      </w:r>
      <w:r w:rsidRPr="00AC1695">
        <w:rPr>
          <w:rFonts w:asciiTheme="minorHAnsi" w:hAnsiTheme="minorHAnsi" w:cstheme="minorHAnsi"/>
          <w:szCs w:val="24"/>
        </w:rPr>
        <w:t xml:space="preserve">. </w:t>
      </w:r>
    </w:p>
    <w:p w14:paraId="4DDB9EE4" w14:textId="77777777" w:rsidR="00095DFD" w:rsidRPr="00AC1695" w:rsidRDefault="00095DFD" w:rsidP="00095DFD">
      <w:pPr>
        <w:ind w:left="0" w:right="195" w:firstLine="0"/>
        <w:rPr>
          <w:rFonts w:asciiTheme="minorHAnsi" w:hAnsiTheme="minorHAnsi" w:cstheme="minorHAnsi"/>
          <w14:ligatures w14:val="none"/>
        </w:rPr>
      </w:pPr>
    </w:p>
    <w:p w14:paraId="08FDF10F" w14:textId="59F285CA" w:rsidR="00DD7C95" w:rsidRPr="00AC1695" w:rsidRDefault="00DD7C95" w:rsidP="00D75FFA">
      <w:pPr>
        <w:ind w:left="0" w:right="195" w:firstLine="0"/>
        <w:rPr>
          <w:rFonts w:asciiTheme="minorHAnsi" w:hAnsiTheme="minorHAnsi" w:cstheme="minorHAnsi"/>
          <w14:ligatures w14:val="none"/>
        </w:rPr>
      </w:pPr>
      <w:bookmarkStart w:id="6" w:name="_Toc175746002"/>
      <w:r w:rsidRPr="00AC1695">
        <w:rPr>
          <w:rFonts w:asciiTheme="minorHAnsi" w:hAnsiTheme="minorHAnsi" w:cstheme="minorHAnsi"/>
          <w:b/>
          <w:bCs/>
          <w:color w:val="000000" w:themeColor="text1"/>
          <w:sz w:val="32"/>
          <w:szCs w:val="32"/>
        </w:rPr>
        <w:t>Criminal Background Check</w:t>
      </w:r>
      <w:r w:rsidR="00EC7AF1" w:rsidRPr="00AC1695">
        <w:rPr>
          <w:rFonts w:asciiTheme="minorHAnsi" w:hAnsiTheme="minorHAnsi" w:cstheme="minorHAnsi"/>
          <w:b/>
          <w:bCs/>
          <w:color w:val="000000" w:themeColor="text1"/>
          <w:sz w:val="32"/>
          <w:szCs w:val="32"/>
        </w:rPr>
        <w:t xml:space="preserve"> Policy</w:t>
      </w:r>
      <w:bookmarkEnd w:id="6"/>
    </w:p>
    <w:p w14:paraId="0196A7B7" w14:textId="7FC7AEEA" w:rsidR="00195C2C" w:rsidRPr="00AC1695" w:rsidRDefault="009948F6">
      <w:pPr>
        <w:spacing w:after="0" w:line="240" w:lineRule="auto"/>
        <w:ind w:left="0" w:firstLine="0"/>
        <w:rPr>
          <w:rFonts w:asciiTheme="minorHAnsi" w:hAnsiTheme="minorHAnsi" w:cstheme="minorHAnsi"/>
          <w:szCs w:val="24"/>
        </w:rPr>
      </w:pPr>
      <w:r w:rsidRPr="00AC1695">
        <w:rPr>
          <w:rFonts w:asciiTheme="minorHAnsi" w:hAnsiTheme="minorHAnsi" w:cstheme="minorHAnsi"/>
          <w:szCs w:val="24"/>
        </w:rPr>
        <w:t xml:space="preserve">To </w:t>
      </w:r>
      <w:r w:rsidR="009E0BFD" w:rsidRPr="00AC1695">
        <w:rPr>
          <w:rFonts w:asciiTheme="minorHAnsi" w:hAnsiTheme="minorHAnsi" w:cstheme="minorHAnsi"/>
          <w:szCs w:val="24"/>
        </w:rPr>
        <w:t>maintain</w:t>
      </w:r>
      <w:r w:rsidRPr="00AC1695">
        <w:rPr>
          <w:rFonts w:asciiTheme="minorHAnsi" w:hAnsiTheme="minorHAnsi" w:cstheme="minorHAnsi"/>
          <w:szCs w:val="24"/>
        </w:rPr>
        <w:t xml:space="preserve"> </w:t>
      </w:r>
      <w:r w:rsidR="009E0BFD" w:rsidRPr="00AC1695">
        <w:rPr>
          <w:rFonts w:asciiTheme="minorHAnsi" w:hAnsiTheme="minorHAnsi" w:cstheme="minorHAnsi"/>
          <w:szCs w:val="24"/>
        </w:rPr>
        <w:t>public</w:t>
      </w:r>
      <w:r w:rsidRPr="00AC1695">
        <w:rPr>
          <w:rFonts w:asciiTheme="minorHAnsi" w:hAnsiTheme="minorHAnsi" w:cstheme="minorHAnsi"/>
          <w:szCs w:val="24"/>
        </w:rPr>
        <w:t xml:space="preserve"> trust</w:t>
      </w:r>
      <w:r w:rsidR="009E0BFD" w:rsidRPr="00AC1695">
        <w:rPr>
          <w:rFonts w:asciiTheme="minorHAnsi" w:hAnsiTheme="minorHAnsi" w:cstheme="minorHAnsi"/>
          <w:szCs w:val="24"/>
        </w:rPr>
        <w:t xml:space="preserve"> and respect afforded to the profession of nursing</w:t>
      </w:r>
      <w:r w:rsidR="002A7EA4" w:rsidRPr="00AC1695">
        <w:rPr>
          <w:rFonts w:asciiTheme="minorHAnsi" w:hAnsiTheme="minorHAnsi" w:cstheme="minorHAnsi"/>
          <w:szCs w:val="24"/>
        </w:rPr>
        <w:t>, all students in the School of Nursing are required to submit to a criminal background check prior to beginning the program of study. The criminal background check is equivalent to what is required for licensure as a professional nurse and</w:t>
      </w:r>
      <w:r w:rsidR="00EC7AF1" w:rsidRPr="00AC1695">
        <w:rPr>
          <w:rFonts w:asciiTheme="minorHAnsi" w:hAnsiTheme="minorHAnsi" w:cstheme="minorHAnsi"/>
          <w:szCs w:val="24"/>
        </w:rPr>
        <w:t xml:space="preserve"> what is required by law</w:t>
      </w:r>
      <w:r w:rsidR="002A7EA4" w:rsidRPr="00AC1695">
        <w:rPr>
          <w:rFonts w:asciiTheme="minorHAnsi" w:hAnsiTheme="minorHAnsi" w:cstheme="minorHAnsi"/>
          <w:szCs w:val="24"/>
        </w:rPr>
        <w:t xml:space="preserve"> for employment in healthcare settings.</w:t>
      </w:r>
      <w:r w:rsidRPr="00AC1695">
        <w:rPr>
          <w:rFonts w:asciiTheme="minorHAnsi" w:hAnsiTheme="minorHAnsi" w:cstheme="minorHAnsi"/>
          <w:szCs w:val="24"/>
        </w:rPr>
        <w:t xml:space="preserve"> </w:t>
      </w:r>
      <w:r w:rsidR="00195C2C" w:rsidRPr="00AC1695">
        <w:rPr>
          <w:rFonts w:asciiTheme="minorHAnsi" w:hAnsiTheme="minorHAnsi" w:cstheme="minorHAnsi"/>
          <w:szCs w:val="24"/>
        </w:rPr>
        <w:t xml:space="preserve">Databases </w:t>
      </w:r>
      <w:r w:rsidR="006F7CD7" w:rsidRPr="00AC1695">
        <w:rPr>
          <w:rFonts w:asciiTheme="minorHAnsi" w:hAnsiTheme="minorHAnsi" w:cstheme="minorHAnsi"/>
          <w:szCs w:val="24"/>
        </w:rPr>
        <w:t xml:space="preserve">are </w:t>
      </w:r>
      <w:r w:rsidR="00195C2C" w:rsidRPr="00AC1695">
        <w:rPr>
          <w:rFonts w:asciiTheme="minorHAnsi" w:hAnsiTheme="minorHAnsi" w:cstheme="minorHAnsi"/>
          <w:szCs w:val="24"/>
        </w:rPr>
        <w:t xml:space="preserve">reviewed </w:t>
      </w:r>
      <w:r w:rsidR="006F7CD7" w:rsidRPr="00AC1695">
        <w:rPr>
          <w:rFonts w:asciiTheme="minorHAnsi" w:hAnsiTheme="minorHAnsi" w:cstheme="minorHAnsi"/>
          <w:szCs w:val="24"/>
        </w:rPr>
        <w:t>for evidence of violation of the Patriot Act, Social Security alerts, criminal activity (including sex offender registries), residence history, and healthcare fraud and abuse (including scams).</w:t>
      </w:r>
    </w:p>
    <w:p w14:paraId="20CB43E7" w14:textId="77777777" w:rsidR="00195C2C" w:rsidRPr="00AC1695" w:rsidRDefault="00195C2C">
      <w:pPr>
        <w:spacing w:after="0" w:line="240" w:lineRule="auto"/>
        <w:ind w:left="0" w:firstLine="0"/>
        <w:rPr>
          <w:rFonts w:asciiTheme="minorHAnsi" w:hAnsiTheme="minorHAnsi" w:cstheme="minorHAnsi"/>
          <w:szCs w:val="24"/>
        </w:rPr>
      </w:pPr>
    </w:p>
    <w:p w14:paraId="58839B3B" w14:textId="2798175E" w:rsidR="009948F6" w:rsidRPr="00AC1695" w:rsidRDefault="009948F6">
      <w:pPr>
        <w:spacing w:after="0" w:line="240" w:lineRule="auto"/>
        <w:ind w:left="0" w:firstLine="0"/>
        <w:rPr>
          <w:rFonts w:asciiTheme="minorHAnsi" w:hAnsiTheme="minorHAnsi" w:cstheme="minorHAnsi"/>
          <w:szCs w:val="24"/>
        </w:rPr>
      </w:pPr>
      <w:r w:rsidRPr="00AC1695">
        <w:rPr>
          <w:rFonts w:asciiTheme="minorHAnsi" w:hAnsiTheme="minorHAnsi" w:cstheme="minorHAnsi"/>
          <w:szCs w:val="24"/>
        </w:rPr>
        <w:t xml:space="preserve">The </w:t>
      </w:r>
      <w:r w:rsidR="00D75FFA" w:rsidRPr="00AC1695">
        <w:rPr>
          <w:rFonts w:asciiTheme="minorHAnsi" w:hAnsiTheme="minorHAnsi" w:cstheme="minorHAnsi"/>
          <w:szCs w:val="24"/>
        </w:rPr>
        <w:t>school</w:t>
      </w:r>
      <w:r w:rsidRPr="00AC1695">
        <w:rPr>
          <w:rFonts w:asciiTheme="minorHAnsi" w:hAnsiTheme="minorHAnsi" w:cstheme="minorHAnsi"/>
          <w:szCs w:val="24"/>
        </w:rPr>
        <w:t xml:space="preserve"> agrees to use student information solely for admission screening and to obtain clinical education placements.</w:t>
      </w:r>
    </w:p>
    <w:p w14:paraId="01382066" w14:textId="77777777" w:rsidR="00987E43" w:rsidRPr="00AC1695" w:rsidRDefault="00987E43">
      <w:pPr>
        <w:spacing w:after="0" w:line="240" w:lineRule="auto"/>
        <w:ind w:left="0" w:firstLine="0"/>
        <w:rPr>
          <w:rFonts w:asciiTheme="minorHAnsi" w:hAnsiTheme="minorHAnsi" w:cstheme="minorHAnsi"/>
          <w:szCs w:val="24"/>
        </w:rPr>
      </w:pPr>
    </w:p>
    <w:p w14:paraId="6289E660" w14:textId="55BE378A" w:rsidR="00987E43" w:rsidRPr="00AC1695" w:rsidRDefault="00987E43">
      <w:pPr>
        <w:spacing w:after="0" w:line="240" w:lineRule="auto"/>
        <w:ind w:left="0" w:firstLine="0"/>
        <w:rPr>
          <w:rFonts w:asciiTheme="minorHAnsi" w:hAnsiTheme="minorHAnsi" w:cstheme="minorHAnsi"/>
          <w:szCs w:val="24"/>
        </w:rPr>
      </w:pPr>
      <w:r w:rsidRPr="00AC1695">
        <w:rPr>
          <w:rFonts w:asciiTheme="minorHAnsi" w:hAnsiTheme="minorHAnsi" w:cstheme="minorHAnsi"/>
          <w:szCs w:val="24"/>
        </w:rPr>
        <w:t>The School of Nursing, through student fees, pays for the criminal background check.</w:t>
      </w:r>
    </w:p>
    <w:p w14:paraId="779AD3C1" w14:textId="77777777" w:rsidR="009948F6" w:rsidRPr="00AC1695" w:rsidRDefault="009948F6">
      <w:pPr>
        <w:spacing w:after="0" w:line="240" w:lineRule="auto"/>
        <w:ind w:left="0" w:firstLine="0"/>
        <w:rPr>
          <w:rFonts w:asciiTheme="minorHAnsi" w:hAnsiTheme="minorHAnsi" w:cstheme="minorHAnsi"/>
          <w:szCs w:val="24"/>
        </w:rPr>
      </w:pPr>
    </w:p>
    <w:p w14:paraId="1C85D09F" w14:textId="7E2A3539" w:rsidR="009948F6" w:rsidRPr="00AC1695" w:rsidRDefault="009948F6" w:rsidP="009948F6">
      <w:pPr>
        <w:ind w:left="0" w:right="388" w:firstLine="0"/>
        <w:rPr>
          <w:rFonts w:asciiTheme="minorHAnsi" w:hAnsiTheme="minorHAnsi" w:cstheme="minorHAnsi"/>
          <w:szCs w:val="24"/>
        </w:rPr>
      </w:pPr>
      <w:r w:rsidRPr="00AC1695">
        <w:rPr>
          <w:rFonts w:asciiTheme="minorHAnsi" w:hAnsiTheme="minorHAnsi" w:cstheme="minorHAnsi"/>
          <w:szCs w:val="24"/>
        </w:rPr>
        <w:t xml:space="preserve">Students must report any felony or misdemeanor charges (excluding minor traffic-related violations) occurring while enrolled in the School of Nursing. If nursing students are charged with and/or convicted of felony or misdemeanor crimes, students are required to report these to the Dean of the School of Nursing </w:t>
      </w:r>
      <w:r w:rsidR="00EC7AF1" w:rsidRPr="00AC1695">
        <w:rPr>
          <w:rFonts w:asciiTheme="minorHAnsi" w:hAnsiTheme="minorHAnsi" w:cstheme="minorHAnsi"/>
          <w:szCs w:val="24"/>
        </w:rPr>
        <w:t xml:space="preserve">and the Assistant Vice Chancellor of Student Life </w:t>
      </w:r>
      <w:r w:rsidRPr="00AC1695">
        <w:rPr>
          <w:rFonts w:asciiTheme="minorHAnsi" w:hAnsiTheme="minorHAnsi" w:cstheme="minorHAnsi"/>
          <w:szCs w:val="24"/>
        </w:rPr>
        <w:t xml:space="preserve">within </w:t>
      </w:r>
      <w:r w:rsidR="00EC7AF1" w:rsidRPr="00AC1695">
        <w:rPr>
          <w:rFonts w:asciiTheme="minorHAnsi" w:hAnsiTheme="minorHAnsi" w:cstheme="minorHAnsi"/>
          <w:szCs w:val="24"/>
        </w:rPr>
        <w:t>five (5)</w:t>
      </w:r>
      <w:r w:rsidRPr="00AC1695">
        <w:rPr>
          <w:rFonts w:asciiTheme="minorHAnsi" w:hAnsiTheme="minorHAnsi" w:cstheme="minorHAnsi"/>
          <w:szCs w:val="24"/>
        </w:rPr>
        <w:t xml:space="preserve"> business days. Failure to report these in the requisite manner is a violation of </w:t>
      </w:r>
      <w:hyperlink r:id="rId13" w:history="1">
        <w:r w:rsidRPr="00AC1695">
          <w:rPr>
            <w:rStyle w:val="Hyperlink"/>
            <w:rFonts w:asciiTheme="minorHAnsi" w:hAnsiTheme="minorHAnsi" w:cstheme="minorHAnsi"/>
            <w:szCs w:val="24"/>
          </w:rPr>
          <w:t xml:space="preserve">USC Aiken’s </w:t>
        </w:r>
        <w:r w:rsidR="00EC7AF1" w:rsidRPr="00AC1695">
          <w:rPr>
            <w:rStyle w:val="Hyperlink"/>
            <w:rFonts w:asciiTheme="minorHAnsi" w:hAnsiTheme="minorHAnsi" w:cstheme="minorHAnsi"/>
            <w:szCs w:val="24"/>
          </w:rPr>
          <w:t xml:space="preserve">Non-Academic </w:t>
        </w:r>
        <w:r w:rsidRPr="00AC1695">
          <w:rPr>
            <w:rStyle w:val="Hyperlink"/>
            <w:rFonts w:asciiTheme="minorHAnsi" w:hAnsiTheme="minorHAnsi" w:cstheme="minorHAnsi"/>
            <w:szCs w:val="24"/>
          </w:rPr>
          <w:t>Code</w:t>
        </w:r>
        <w:r w:rsidR="00EC7AF1" w:rsidRPr="00AC1695">
          <w:rPr>
            <w:rStyle w:val="Hyperlink"/>
            <w:rFonts w:asciiTheme="minorHAnsi" w:hAnsiTheme="minorHAnsi" w:cstheme="minorHAnsi"/>
            <w:szCs w:val="24"/>
          </w:rPr>
          <w:t xml:space="preserve"> of Conduct</w:t>
        </w:r>
      </w:hyperlink>
      <w:r w:rsidR="00EC7AF1" w:rsidRPr="00AC1695">
        <w:rPr>
          <w:rFonts w:asciiTheme="minorHAnsi" w:hAnsiTheme="minorHAnsi" w:cstheme="minorHAnsi"/>
          <w:szCs w:val="24"/>
        </w:rPr>
        <w:t>.</w:t>
      </w:r>
      <w:r w:rsidR="006B139D" w:rsidRPr="00AC1695">
        <w:rPr>
          <w:rFonts w:asciiTheme="minorHAnsi" w:hAnsiTheme="minorHAnsi" w:cstheme="minorHAnsi"/>
          <w:szCs w:val="24"/>
        </w:rPr>
        <w:t xml:space="preserve"> Students may be subject to Judiciary Board Hearing and subsequent penalties.</w:t>
      </w:r>
    </w:p>
    <w:p w14:paraId="47386077" w14:textId="77777777" w:rsidR="009948F6" w:rsidRPr="00AC1695" w:rsidRDefault="009948F6" w:rsidP="009948F6">
      <w:pPr>
        <w:ind w:left="0" w:right="388" w:firstLine="0"/>
        <w:rPr>
          <w:rFonts w:asciiTheme="minorHAnsi" w:hAnsiTheme="minorHAnsi" w:cstheme="minorHAnsi"/>
          <w:szCs w:val="24"/>
        </w:rPr>
      </w:pPr>
    </w:p>
    <w:p w14:paraId="2E655370" w14:textId="5D6EC95D" w:rsidR="009948F6" w:rsidRPr="00AC1695" w:rsidRDefault="004C5055" w:rsidP="009948F6">
      <w:pPr>
        <w:ind w:left="0" w:right="195" w:firstLine="0"/>
        <w:rPr>
          <w:rFonts w:asciiTheme="minorHAnsi" w:hAnsiTheme="minorHAnsi" w:cstheme="minorHAnsi"/>
          <w:szCs w:val="24"/>
        </w:rPr>
      </w:pPr>
      <w:r w:rsidRPr="00AC1695">
        <w:rPr>
          <w:rFonts w:asciiTheme="minorHAnsi" w:hAnsiTheme="minorHAnsi" w:cstheme="minorHAnsi"/>
          <w:szCs w:val="24"/>
        </w:rPr>
        <w:lastRenderedPageBreak/>
        <w:t>Students who are denied access to clinical sites due to results of criminal background checks will not be able to obtain the necessary clinical hours required by the South Carolina Board of Nursing for licensure. Therefore, these students will be dismissed from the School of Nursing.</w:t>
      </w:r>
    </w:p>
    <w:p w14:paraId="003EB261" w14:textId="77777777" w:rsidR="009948F6" w:rsidRPr="00AC1695" w:rsidRDefault="009948F6" w:rsidP="009948F6">
      <w:pPr>
        <w:spacing w:after="0" w:line="259" w:lineRule="auto"/>
        <w:ind w:left="0" w:firstLine="0"/>
        <w:rPr>
          <w:rFonts w:asciiTheme="minorHAnsi" w:hAnsiTheme="minorHAnsi" w:cstheme="minorHAnsi"/>
          <w:szCs w:val="24"/>
        </w:rPr>
      </w:pPr>
      <w:r w:rsidRPr="00AC1695">
        <w:rPr>
          <w:rFonts w:asciiTheme="minorHAnsi" w:hAnsiTheme="minorHAnsi" w:cstheme="minorHAnsi"/>
          <w:szCs w:val="24"/>
        </w:rPr>
        <w:t xml:space="preserve"> </w:t>
      </w:r>
    </w:p>
    <w:p w14:paraId="11C2D216" w14:textId="7937B762" w:rsidR="00EC7AF1" w:rsidRPr="00AC1695" w:rsidRDefault="009948F6" w:rsidP="00EC7AF1">
      <w:pPr>
        <w:spacing w:after="9"/>
        <w:ind w:left="0" w:right="266" w:firstLine="0"/>
        <w:rPr>
          <w:rFonts w:asciiTheme="minorHAnsi" w:hAnsiTheme="minorHAnsi" w:cstheme="minorHAnsi"/>
          <w:b/>
          <w:szCs w:val="24"/>
        </w:rPr>
      </w:pPr>
      <w:r w:rsidRPr="00AC1695">
        <w:rPr>
          <w:rFonts w:asciiTheme="minorHAnsi" w:hAnsiTheme="minorHAnsi" w:cstheme="minorHAnsi"/>
          <w:b/>
          <w:szCs w:val="24"/>
        </w:rPr>
        <w:t xml:space="preserve">Procedure: </w:t>
      </w:r>
    </w:p>
    <w:p w14:paraId="2F136A66" w14:textId="17BFBD2F" w:rsidR="004C5055" w:rsidRPr="00AC1695" w:rsidRDefault="004C5055" w:rsidP="004C5055">
      <w:pPr>
        <w:pStyle w:val="ListParagraph"/>
        <w:numPr>
          <w:ilvl w:val="0"/>
          <w:numId w:val="18"/>
        </w:numPr>
        <w:spacing w:after="9"/>
        <w:ind w:right="266"/>
        <w:rPr>
          <w:rFonts w:asciiTheme="minorHAnsi" w:hAnsiTheme="minorHAnsi" w:cstheme="minorHAnsi"/>
          <w:szCs w:val="24"/>
        </w:rPr>
      </w:pPr>
      <w:r w:rsidRPr="00AC1695">
        <w:rPr>
          <w:rFonts w:asciiTheme="minorHAnsi" w:hAnsiTheme="minorHAnsi" w:cstheme="minorHAnsi"/>
          <w:szCs w:val="24"/>
        </w:rPr>
        <w:t xml:space="preserve">Students will </w:t>
      </w:r>
      <w:r w:rsidR="00452614" w:rsidRPr="00AC1695">
        <w:rPr>
          <w:rFonts w:asciiTheme="minorHAnsi" w:hAnsiTheme="minorHAnsi" w:cstheme="minorHAnsi"/>
          <w:szCs w:val="24"/>
        </w:rPr>
        <w:t>plan</w:t>
      </w:r>
      <w:r w:rsidRPr="00AC1695">
        <w:rPr>
          <w:rFonts w:asciiTheme="minorHAnsi" w:hAnsiTheme="minorHAnsi" w:cstheme="minorHAnsi"/>
          <w:szCs w:val="24"/>
        </w:rPr>
        <w:t xml:space="preserve"> with</w:t>
      </w:r>
      <w:r w:rsidR="0056610F" w:rsidRPr="00AC1695">
        <w:rPr>
          <w:rFonts w:asciiTheme="minorHAnsi" w:hAnsiTheme="minorHAnsi" w:cstheme="minorHAnsi"/>
          <w:szCs w:val="24"/>
        </w:rPr>
        <w:t xml:space="preserve"> Advantage Student</w:t>
      </w:r>
      <w:r w:rsidRPr="00AC1695">
        <w:rPr>
          <w:rFonts w:asciiTheme="minorHAnsi" w:hAnsiTheme="minorHAnsi" w:cstheme="minorHAnsi"/>
          <w:szCs w:val="24"/>
        </w:rPr>
        <w:t xml:space="preserve"> to undergo criminal background checks. Results will be released to the School of Nursing.</w:t>
      </w:r>
    </w:p>
    <w:p w14:paraId="53C11E21" w14:textId="1D192802" w:rsidR="004C5055" w:rsidRPr="00AC1695" w:rsidRDefault="009948F6" w:rsidP="004C5055">
      <w:pPr>
        <w:pStyle w:val="ListParagraph"/>
        <w:numPr>
          <w:ilvl w:val="0"/>
          <w:numId w:val="18"/>
        </w:numPr>
        <w:spacing w:after="9"/>
        <w:ind w:right="266"/>
        <w:rPr>
          <w:rFonts w:asciiTheme="minorHAnsi" w:hAnsiTheme="minorHAnsi" w:cstheme="minorHAnsi"/>
          <w:szCs w:val="24"/>
        </w:rPr>
      </w:pPr>
      <w:r w:rsidRPr="00AC1695">
        <w:rPr>
          <w:rFonts w:asciiTheme="minorHAnsi" w:hAnsiTheme="minorHAnsi" w:cstheme="minorHAnsi"/>
          <w:szCs w:val="24"/>
        </w:rPr>
        <w:t xml:space="preserve">Students will sign </w:t>
      </w:r>
      <w:r w:rsidR="00EC7AF1" w:rsidRPr="00AC1695">
        <w:rPr>
          <w:rFonts w:asciiTheme="minorHAnsi" w:hAnsiTheme="minorHAnsi" w:cstheme="minorHAnsi"/>
          <w:szCs w:val="24"/>
        </w:rPr>
        <w:t>the</w:t>
      </w:r>
      <w:r w:rsidRPr="00AC1695">
        <w:rPr>
          <w:rFonts w:asciiTheme="minorHAnsi" w:hAnsiTheme="minorHAnsi" w:cstheme="minorHAnsi"/>
          <w:szCs w:val="24"/>
        </w:rPr>
        <w:t xml:space="preserve"> Consent to Release Background Check and Drug Screen Results</w:t>
      </w:r>
      <w:r w:rsidR="00EC7AF1" w:rsidRPr="00AC1695">
        <w:rPr>
          <w:rFonts w:asciiTheme="minorHAnsi" w:hAnsiTheme="minorHAnsi" w:cstheme="minorHAnsi"/>
          <w:szCs w:val="24"/>
        </w:rPr>
        <w:t>. This</w:t>
      </w:r>
      <w:r w:rsidR="004C5055" w:rsidRPr="00AC1695">
        <w:rPr>
          <w:rFonts w:asciiTheme="minorHAnsi" w:hAnsiTheme="minorHAnsi" w:cstheme="minorHAnsi"/>
          <w:szCs w:val="24"/>
        </w:rPr>
        <w:t xml:space="preserve"> release allows</w:t>
      </w:r>
      <w:r w:rsidRPr="00AC1695">
        <w:rPr>
          <w:rFonts w:asciiTheme="minorHAnsi" w:hAnsiTheme="minorHAnsi" w:cstheme="minorHAnsi"/>
          <w:szCs w:val="24"/>
        </w:rPr>
        <w:t xml:space="preserve"> the School of Nursing to </w:t>
      </w:r>
      <w:r w:rsidR="004C5055" w:rsidRPr="00AC1695">
        <w:rPr>
          <w:rFonts w:asciiTheme="minorHAnsi" w:hAnsiTheme="minorHAnsi" w:cstheme="minorHAnsi"/>
          <w:szCs w:val="24"/>
        </w:rPr>
        <w:t>provide</w:t>
      </w:r>
      <w:r w:rsidRPr="00AC1695">
        <w:rPr>
          <w:rFonts w:asciiTheme="minorHAnsi" w:hAnsiTheme="minorHAnsi" w:cstheme="minorHAnsi"/>
          <w:szCs w:val="24"/>
        </w:rPr>
        <w:t xml:space="preserve"> information </w:t>
      </w:r>
      <w:r w:rsidR="004C5055" w:rsidRPr="00AC1695">
        <w:rPr>
          <w:rFonts w:asciiTheme="minorHAnsi" w:hAnsiTheme="minorHAnsi" w:cstheme="minorHAnsi"/>
          <w:szCs w:val="24"/>
        </w:rPr>
        <w:t>about</w:t>
      </w:r>
      <w:r w:rsidRPr="00AC1695">
        <w:rPr>
          <w:rFonts w:asciiTheme="minorHAnsi" w:hAnsiTheme="minorHAnsi" w:cstheme="minorHAnsi"/>
          <w:szCs w:val="24"/>
        </w:rPr>
        <w:t xml:space="preserve"> </w:t>
      </w:r>
      <w:r w:rsidR="004C13E1" w:rsidRPr="00AC1695">
        <w:rPr>
          <w:rFonts w:asciiTheme="minorHAnsi" w:hAnsiTheme="minorHAnsi" w:cstheme="minorHAnsi"/>
          <w:szCs w:val="24"/>
        </w:rPr>
        <w:t>criminal</w:t>
      </w:r>
      <w:r w:rsidRPr="00AC1695">
        <w:rPr>
          <w:rFonts w:asciiTheme="minorHAnsi" w:hAnsiTheme="minorHAnsi" w:cstheme="minorHAnsi"/>
          <w:szCs w:val="24"/>
        </w:rPr>
        <w:t xml:space="preserve"> </w:t>
      </w:r>
      <w:r w:rsidR="004C5055" w:rsidRPr="00AC1695">
        <w:rPr>
          <w:rFonts w:asciiTheme="minorHAnsi" w:hAnsiTheme="minorHAnsi" w:cstheme="minorHAnsi"/>
          <w:szCs w:val="24"/>
        </w:rPr>
        <w:t>background</w:t>
      </w:r>
      <w:r w:rsidRPr="00AC1695">
        <w:rPr>
          <w:rFonts w:asciiTheme="minorHAnsi" w:hAnsiTheme="minorHAnsi" w:cstheme="minorHAnsi"/>
          <w:szCs w:val="24"/>
        </w:rPr>
        <w:t xml:space="preserve"> </w:t>
      </w:r>
      <w:r w:rsidR="00223813" w:rsidRPr="00AC1695">
        <w:rPr>
          <w:rFonts w:asciiTheme="minorHAnsi" w:hAnsiTheme="minorHAnsi" w:cstheme="minorHAnsi"/>
          <w:szCs w:val="24"/>
        </w:rPr>
        <w:t>checks</w:t>
      </w:r>
      <w:r w:rsidRPr="00AC1695">
        <w:rPr>
          <w:rFonts w:asciiTheme="minorHAnsi" w:hAnsiTheme="minorHAnsi" w:cstheme="minorHAnsi"/>
          <w:szCs w:val="24"/>
        </w:rPr>
        <w:t xml:space="preserve"> to clinical facilities</w:t>
      </w:r>
      <w:r w:rsidR="004C5055" w:rsidRPr="00AC1695">
        <w:rPr>
          <w:rFonts w:asciiTheme="minorHAnsi" w:hAnsiTheme="minorHAnsi" w:cstheme="minorHAnsi"/>
          <w:szCs w:val="24"/>
        </w:rPr>
        <w:t>.</w:t>
      </w:r>
    </w:p>
    <w:p w14:paraId="01C52E2B" w14:textId="29C71B29" w:rsidR="00DD7C95" w:rsidRPr="00AC1695" w:rsidRDefault="00195C2C" w:rsidP="009E0BFD">
      <w:pPr>
        <w:pStyle w:val="ListParagraph"/>
        <w:numPr>
          <w:ilvl w:val="0"/>
          <w:numId w:val="18"/>
        </w:numPr>
        <w:spacing w:after="9"/>
        <w:ind w:right="266"/>
        <w:rPr>
          <w:rFonts w:asciiTheme="minorHAnsi" w:hAnsiTheme="minorHAnsi" w:cstheme="minorHAnsi"/>
          <w:szCs w:val="24"/>
        </w:rPr>
      </w:pPr>
      <w:r w:rsidRPr="00AC1695">
        <w:rPr>
          <w:rFonts w:asciiTheme="minorHAnsi" w:hAnsiTheme="minorHAnsi" w:cstheme="minorHAnsi"/>
          <w:szCs w:val="24"/>
        </w:rPr>
        <w:t>Students who are denied access to clinical experiences are dismissed from the nursing program.</w:t>
      </w:r>
      <w:r w:rsidR="00DD7C95" w:rsidRPr="00AC1695">
        <w:rPr>
          <w:rFonts w:asciiTheme="minorHAnsi" w:hAnsiTheme="minorHAnsi" w:cstheme="minorHAnsi"/>
          <w:b/>
          <w:bCs/>
          <w:sz w:val="32"/>
          <w:szCs w:val="32"/>
        </w:rPr>
        <w:br w:type="page"/>
      </w:r>
    </w:p>
    <w:p w14:paraId="4BEFE7D1" w14:textId="57EEA93E" w:rsidR="002A60F8" w:rsidRPr="00AC1695" w:rsidRDefault="002A60F8" w:rsidP="003D0852">
      <w:pPr>
        <w:pStyle w:val="Heading1"/>
        <w:ind w:left="0" w:firstLine="0"/>
        <w:rPr>
          <w:rFonts w:asciiTheme="minorHAnsi" w:hAnsiTheme="minorHAnsi" w:cstheme="minorHAnsi"/>
          <w:b/>
          <w:bCs/>
          <w:color w:val="000000" w:themeColor="text1"/>
          <w:sz w:val="32"/>
          <w:szCs w:val="32"/>
        </w:rPr>
      </w:pPr>
      <w:bookmarkStart w:id="7" w:name="_Toc175746003"/>
      <w:r w:rsidRPr="00AC1695">
        <w:rPr>
          <w:rFonts w:asciiTheme="minorHAnsi" w:hAnsiTheme="minorHAnsi" w:cstheme="minorHAnsi"/>
          <w:b/>
          <w:bCs/>
          <w:color w:val="000000" w:themeColor="text1"/>
          <w:sz w:val="32"/>
          <w:szCs w:val="32"/>
        </w:rPr>
        <w:lastRenderedPageBreak/>
        <w:t>Critical Incident</w:t>
      </w:r>
      <w:r w:rsidR="001D3678" w:rsidRPr="00AC1695">
        <w:rPr>
          <w:rFonts w:asciiTheme="minorHAnsi" w:hAnsiTheme="minorHAnsi" w:cstheme="minorHAnsi"/>
          <w:b/>
          <w:bCs/>
          <w:color w:val="000000" w:themeColor="text1"/>
          <w:sz w:val="32"/>
          <w:szCs w:val="32"/>
        </w:rPr>
        <w:t>s</w:t>
      </w:r>
      <w:r w:rsidR="00D3290B" w:rsidRPr="00AC1695">
        <w:rPr>
          <w:rFonts w:asciiTheme="minorHAnsi" w:hAnsiTheme="minorHAnsi" w:cstheme="minorHAnsi"/>
          <w:b/>
          <w:bCs/>
          <w:color w:val="000000" w:themeColor="text1"/>
          <w:sz w:val="32"/>
          <w:szCs w:val="32"/>
        </w:rPr>
        <w:t xml:space="preserve"> Policy</w:t>
      </w:r>
      <w:bookmarkEnd w:id="7"/>
    </w:p>
    <w:p w14:paraId="4D9D2D65" w14:textId="746D2F9F" w:rsidR="002A60F8" w:rsidRPr="00AC1695" w:rsidRDefault="002A60F8" w:rsidP="00D3290B">
      <w:pPr>
        <w:ind w:left="0" w:firstLine="0"/>
        <w:rPr>
          <w:rFonts w:asciiTheme="minorHAnsi" w:hAnsiTheme="minorHAnsi" w:cstheme="minorHAnsi"/>
          <w:szCs w:val="24"/>
        </w:rPr>
      </w:pPr>
      <w:r w:rsidRPr="00AC1695">
        <w:rPr>
          <w:rFonts w:asciiTheme="minorHAnsi" w:hAnsiTheme="minorHAnsi" w:cstheme="minorHAnsi"/>
          <w:szCs w:val="24"/>
        </w:rPr>
        <w:t xml:space="preserve">Critical incidents are events resulting from behaviors that are unprofessional, compromise patient safety, demonstrate lack of integrity, and/or violate the American Nurses Association Code of Ethics. These incidents, because of the egregious nature of the behavior, will result in failure to pass the course(s) in which they are associated and could result in dismissal from the nursing program. </w:t>
      </w:r>
    </w:p>
    <w:p w14:paraId="21E347D2" w14:textId="77777777" w:rsidR="002A60F8" w:rsidRPr="00AC1695" w:rsidRDefault="002A60F8" w:rsidP="002A60F8">
      <w:pPr>
        <w:rPr>
          <w:rFonts w:asciiTheme="minorHAnsi" w:hAnsiTheme="minorHAnsi" w:cstheme="minorHAnsi"/>
          <w:szCs w:val="24"/>
        </w:rPr>
      </w:pPr>
    </w:p>
    <w:tbl>
      <w:tblPr>
        <w:tblStyle w:val="TableGrid"/>
        <w:tblW w:w="0" w:type="auto"/>
        <w:tblInd w:w="108" w:type="dxa"/>
        <w:tblLook w:val="04A0" w:firstRow="1" w:lastRow="0" w:firstColumn="1" w:lastColumn="0" w:noHBand="0" w:noVBand="1"/>
      </w:tblPr>
      <w:tblGrid>
        <w:gridCol w:w="2832"/>
        <w:gridCol w:w="6410"/>
      </w:tblGrid>
      <w:tr w:rsidR="002A60F8" w:rsidRPr="00AC1695" w14:paraId="1DFAD227" w14:textId="77777777" w:rsidTr="002A60F8">
        <w:tc>
          <w:tcPr>
            <w:tcW w:w="2880" w:type="dxa"/>
            <w:shd w:val="clear" w:color="auto" w:fill="F2F2F2" w:themeFill="background1" w:themeFillShade="F2"/>
          </w:tcPr>
          <w:p w14:paraId="27470BBF" w14:textId="4C5CB60F" w:rsidR="002A60F8" w:rsidRPr="00AC1695" w:rsidRDefault="006105EF" w:rsidP="00121DC4">
            <w:pPr>
              <w:rPr>
                <w:rFonts w:asciiTheme="minorHAnsi" w:hAnsiTheme="minorHAnsi" w:cstheme="minorHAnsi"/>
                <w:b/>
                <w:bCs/>
                <w:sz w:val="22"/>
              </w:rPr>
            </w:pPr>
            <w:r w:rsidRPr="00AC1695">
              <w:rPr>
                <w:rFonts w:asciiTheme="minorHAnsi" w:hAnsiTheme="minorHAnsi" w:cstheme="minorHAnsi"/>
                <w:b/>
                <w:bCs/>
                <w:sz w:val="22"/>
              </w:rPr>
              <w:t>Situation</w:t>
            </w:r>
          </w:p>
        </w:tc>
        <w:tc>
          <w:tcPr>
            <w:tcW w:w="6588" w:type="dxa"/>
            <w:shd w:val="clear" w:color="auto" w:fill="F2F2F2" w:themeFill="background1" w:themeFillShade="F2"/>
          </w:tcPr>
          <w:p w14:paraId="6B9A6AA9" w14:textId="77777777" w:rsidR="002A60F8" w:rsidRPr="00AC1695" w:rsidRDefault="002A60F8" w:rsidP="00121DC4">
            <w:pPr>
              <w:rPr>
                <w:rFonts w:asciiTheme="minorHAnsi" w:hAnsiTheme="minorHAnsi" w:cstheme="minorHAnsi"/>
                <w:b/>
                <w:bCs/>
                <w:sz w:val="22"/>
              </w:rPr>
            </w:pPr>
            <w:r w:rsidRPr="00AC1695">
              <w:rPr>
                <w:rFonts w:asciiTheme="minorHAnsi" w:hAnsiTheme="minorHAnsi" w:cstheme="minorHAnsi"/>
                <w:b/>
                <w:bCs/>
                <w:sz w:val="22"/>
              </w:rPr>
              <w:t>Behavior</w:t>
            </w:r>
          </w:p>
        </w:tc>
      </w:tr>
      <w:tr w:rsidR="002A60F8" w:rsidRPr="00AC1695" w14:paraId="5EAEE178" w14:textId="77777777" w:rsidTr="002A60F8">
        <w:trPr>
          <w:trHeight w:val="395"/>
        </w:trPr>
        <w:tc>
          <w:tcPr>
            <w:tcW w:w="2880" w:type="dxa"/>
          </w:tcPr>
          <w:p w14:paraId="3A5CE647" w14:textId="77777777" w:rsidR="002A60F8" w:rsidRPr="00AC1695" w:rsidRDefault="002A60F8" w:rsidP="002A60F8">
            <w:pPr>
              <w:ind w:left="0" w:firstLine="0"/>
              <w:rPr>
                <w:rFonts w:asciiTheme="minorHAnsi" w:hAnsiTheme="minorHAnsi" w:cstheme="minorHAnsi"/>
                <w:sz w:val="22"/>
              </w:rPr>
            </w:pPr>
            <w:r w:rsidRPr="00AC1695">
              <w:rPr>
                <w:rFonts w:asciiTheme="minorHAnsi" w:hAnsiTheme="minorHAnsi" w:cstheme="minorHAnsi"/>
                <w:sz w:val="22"/>
              </w:rPr>
              <w:t>Creates a threat to patient safety</w:t>
            </w:r>
          </w:p>
        </w:tc>
        <w:tc>
          <w:tcPr>
            <w:tcW w:w="6588" w:type="dxa"/>
          </w:tcPr>
          <w:p w14:paraId="18FB0FE8" w14:textId="77777777" w:rsidR="002A60F8" w:rsidRPr="00AC1695" w:rsidRDefault="002A60F8" w:rsidP="002A60F8">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Physical or verbal abuse of a patient</w:t>
            </w:r>
          </w:p>
          <w:p w14:paraId="729DF026" w14:textId="77777777" w:rsidR="002A60F8" w:rsidRPr="00AC1695" w:rsidRDefault="002A60F8" w:rsidP="002A60F8">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Medications administered in an unsafe manner</w:t>
            </w:r>
          </w:p>
          <w:p w14:paraId="3012DCD7" w14:textId="77777777" w:rsidR="002A60F8" w:rsidRPr="00AC1695" w:rsidRDefault="002A60F8" w:rsidP="002A60F8">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Provides patient care while intoxicated</w:t>
            </w:r>
          </w:p>
        </w:tc>
      </w:tr>
      <w:tr w:rsidR="002A60F8" w:rsidRPr="00AC1695" w14:paraId="30778A64" w14:textId="77777777" w:rsidTr="002A60F8">
        <w:trPr>
          <w:trHeight w:val="350"/>
        </w:trPr>
        <w:tc>
          <w:tcPr>
            <w:tcW w:w="2880" w:type="dxa"/>
          </w:tcPr>
          <w:p w14:paraId="760CAFBA" w14:textId="77777777" w:rsidR="002A60F8" w:rsidRPr="00AC1695" w:rsidRDefault="002A60F8" w:rsidP="002A60F8">
            <w:pPr>
              <w:ind w:left="0" w:firstLine="0"/>
              <w:rPr>
                <w:rFonts w:asciiTheme="minorHAnsi" w:hAnsiTheme="minorHAnsi" w:cstheme="minorHAnsi"/>
                <w:sz w:val="22"/>
              </w:rPr>
            </w:pPr>
            <w:r w:rsidRPr="00AC1695">
              <w:rPr>
                <w:rFonts w:asciiTheme="minorHAnsi" w:hAnsiTheme="minorHAnsi" w:cstheme="minorHAnsi"/>
                <w:sz w:val="22"/>
              </w:rPr>
              <w:t>Creates a breach in patient confidentiality</w:t>
            </w:r>
          </w:p>
        </w:tc>
        <w:tc>
          <w:tcPr>
            <w:tcW w:w="6588" w:type="dxa"/>
          </w:tcPr>
          <w:p w14:paraId="66E95DAF" w14:textId="384BBFC0" w:rsidR="002551F3" w:rsidRPr="00AC1695" w:rsidRDefault="002551F3" w:rsidP="002A60F8">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Includes patient identifiers on clinical paperwork</w:t>
            </w:r>
          </w:p>
          <w:p w14:paraId="47890A54" w14:textId="09C6DDC3" w:rsidR="002551F3" w:rsidRPr="00AC1695" w:rsidRDefault="002551F3" w:rsidP="002A60F8">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Discusses patients in public settings</w:t>
            </w:r>
          </w:p>
          <w:p w14:paraId="5FBE6B6E" w14:textId="52532FC7" w:rsidR="002A60F8" w:rsidRPr="00AC1695" w:rsidRDefault="002A60F8" w:rsidP="002A60F8">
            <w:pPr>
              <w:pStyle w:val="ListParagraph"/>
              <w:numPr>
                <w:ilvl w:val="0"/>
                <w:numId w:val="3"/>
              </w:numPr>
              <w:spacing w:after="0" w:line="240" w:lineRule="auto"/>
              <w:ind w:left="432" w:hanging="270"/>
              <w:rPr>
                <w:rFonts w:asciiTheme="minorHAnsi" w:hAnsiTheme="minorHAnsi" w:cstheme="minorHAnsi"/>
                <w:sz w:val="22"/>
              </w:rPr>
            </w:pPr>
            <w:proofErr w:type="gramStart"/>
            <w:r w:rsidRPr="00AC1695">
              <w:rPr>
                <w:rFonts w:asciiTheme="minorHAnsi" w:hAnsiTheme="minorHAnsi" w:cstheme="minorHAnsi"/>
                <w:sz w:val="22"/>
              </w:rPr>
              <w:t>Shares</w:t>
            </w:r>
            <w:proofErr w:type="gramEnd"/>
            <w:r w:rsidRPr="00AC1695">
              <w:rPr>
                <w:rFonts w:asciiTheme="minorHAnsi" w:hAnsiTheme="minorHAnsi" w:cstheme="minorHAnsi"/>
                <w:sz w:val="22"/>
              </w:rPr>
              <w:t xml:space="preserve"> patient information with </w:t>
            </w:r>
            <w:r w:rsidR="00D153C3" w:rsidRPr="00AC1695">
              <w:rPr>
                <w:rFonts w:asciiTheme="minorHAnsi" w:hAnsiTheme="minorHAnsi" w:cstheme="minorHAnsi"/>
                <w:sz w:val="22"/>
              </w:rPr>
              <w:t>people</w:t>
            </w:r>
            <w:r w:rsidRPr="00AC1695">
              <w:rPr>
                <w:rFonts w:asciiTheme="minorHAnsi" w:hAnsiTheme="minorHAnsi" w:cstheme="minorHAnsi"/>
                <w:sz w:val="22"/>
              </w:rPr>
              <w:t xml:space="preserve"> outside of the healthcare team</w:t>
            </w:r>
          </w:p>
          <w:p w14:paraId="272C345A" w14:textId="77777777" w:rsidR="002A60F8" w:rsidRPr="00AC1695" w:rsidRDefault="002A60F8" w:rsidP="002A60F8">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Fails to notify instructor/preceptor if assigned to care for a patient known to the student</w:t>
            </w:r>
          </w:p>
          <w:p w14:paraId="65E12EEB" w14:textId="47EDD570" w:rsidR="002A60F8" w:rsidRPr="00AC1695" w:rsidRDefault="002A60F8" w:rsidP="002A60F8">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Contacts a patient or facilitates a patient</w:t>
            </w:r>
            <w:r w:rsidR="007D20E5" w:rsidRPr="00AC1695">
              <w:rPr>
                <w:rFonts w:asciiTheme="minorHAnsi" w:hAnsiTheme="minorHAnsi" w:cstheme="minorHAnsi"/>
                <w:sz w:val="22"/>
              </w:rPr>
              <w:t xml:space="preserve">’s </w:t>
            </w:r>
            <w:r w:rsidRPr="00AC1695">
              <w:rPr>
                <w:rFonts w:asciiTheme="minorHAnsi" w:hAnsiTheme="minorHAnsi" w:cstheme="minorHAnsi"/>
                <w:sz w:val="22"/>
              </w:rPr>
              <w:t>contact</w:t>
            </w:r>
            <w:r w:rsidR="007D20E5" w:rsidRPr="00AC1695">
              <w:rPr>
                <w:rFonts w:asciiTheme="minorHAnsi" w:hAnsiTheme="minorHAnsi" w:cstheme="minorHAnsi"/>
                <w:sz w:val="22"/>
              </w:rPr>
              <w:t xml:space="preserve"> with </w:t>
            </w:r>
            <w:r w:rsidRPr="00AC1695">
              <w:rPr>
                <w:rFonts w:asciiTheme="minorHAnsi" w:hAnsiTheme="minorHAnsi" w:cstheme="minorHAnsi"/>
                <w:sz w:val="22"/>
              </w:rPr>
              <w:t>another student outside of the clinical site (</w:t>
            </w:r>
            <w:r w:rsidR="007D20E5" w:rsidRPr="00AC1695">
              <w:rPr>
                <w:rFonts w:asciiTheme="minorHAnsi" w:hAnsiTheme="minorHAnsi" w:cstheme="minorHAnsi"/>
                <w:sz w:val="22"/>
              </w:rPr>
              <w:t>i.e., provides</w:t>
            </w:r>
            <w:r w:rsidRPr="00AC1695">
              <w:rPr>
                <w:rFonts w:asciiTheme="minorHAnsi" w:hAnsiTheme="minorHAnsi" w:cstheme="minorHAnsi"/>
                <w:sz w:val="22"/>
              </w:rPr>
              <w:t xml:space="preserve"> contact information)</w:t>
            </w:r>
          </w:p>
          <w:p w14:paraId="0AD1DF7E" w14:textId="77777777" w:rsidR="002A60F8" w:rsidRPr="00AC1695" w:rsidRDefault="002A60F8" w:rsidP="002A60F8">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Posts information about a patient on social media</w:t>
            </w:r>
          </w:p>
        </w:tc>
      </w:tr>
      <w:tr w:rsidR="002A60F8" w:rsidRPr="00AC1695" w14:paraId="3A7609EC" w14:textId="77777777" w:rsidTr="002A60F8">
        <w:trPr>
          <w:trHeight w:val="350"/>
        </w:trPr>
        <w:tc>
          <w:tcPr>
            <w:tcW w:w="2880" w:type="dxa"/>
          </w:tcPr>
          <w:p w14:paraId="7504D8D8" w14:textId="77777777" w:rsidR="002A60F8" w:rsidRPr="00AC1695" w:rsidRDefault="002A60F8" w:rsidP="002A60F8">
            <w:pPr>
              <w:ind w:left="0" w:firstLine="0"/>
              <w:rPr>
                <w:rFonts w:asciiTheme="minorHAnsi" w:hAnsiTheme="minorHAnsi" w:cstheme="minorHAnsi"/>
                <w:sz w:val="22"/>
              </w:rPr>
            </w:pPr>
            <w:r w:rsidRPr="00AC1695">
              <w:rPr>
                <w:rFonts w:asciiTheme="minorHAnsi" w:hAnsiTheme="minorHAnsi" w:cstheme="minorHAnsi"/>
                <w:sz w:val="22"/>
              </w:rPr>
              <w:t>Acts outside of the scope of practice or role boundaries</w:t>
            </w:r>
          </w:p>
        </w:tc>
        <w:tc>
          <w:tcPr>
            <w:tcW w:w="6588" w:type="dxa"/>
          </w:tcPr>
          <w:p w14:paraId="55FFD15A" w14:textId="77777777" w:rsidR="002A60F8" w:rsidRPr="00AC1695" w:rsidRDefault="002A60F8" w:rsidP="002A60F8">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Makes independent clinical decisions not within a student’s domain that result in potential or actual patient endangerment</w:t>
            </w:r>
          </w:p>
          <w:p w14:paraId="520F3F56" w14:textId="77777777" w:rsidR="002A60F8" w:rsidRPr="00AC1695" w:rsidRDefault="002A60F8" w:rsidP="002A60F8">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Returning to a clinical site outside of the scheduled clinical experience with instructor permission</w:t>
            </w:r>
          </w:p>
          <w:p w14:paraId="2DFDB7AF" w14:textId="77777777" w:rsidR="002A60F8" w:rsidRPr="00AC1695" w:rsidRDefault="002A60F8" w:rsidP="002A60F8">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Does not notify clinical faculty when attending a preceptorship site or shadowing experience</w:t>
            </w:r>
          </w:p>
          <w:p w14:paraId="797C8E8F" w14:textId="77777777" w:rsidR="002A60F8" w:rsidRPr="00AC1695" w:rsidRDefault="002A60F8" w:rsidP="002A60F8">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Refuses to follow appropriate chain-of-command</w:t>
            </w:r>
          </w:p>
        </w:tc>
      </w:tr>
      <w:tr w:rsidR="002A60F8" w:rsidRPr="00AC1695" w14:paraId="27EE90E8" w14:textId="77777777" w:rsidTr="002A60F8">
        <w:trPr>
          <w:trHeight w:val="665"/>
        </w:trPr>
        <w:tc>
          <w:tcPr>
            <w:tcW w:w="2880" w:type="dxa"/>
          </w:tcPr>
          <w:p w14:paraId="5D6773E1" w14:textId="77777777" w:rsidR="002A60F8" w:rsidRPr="00AC1695" w:rsidRDefault="002A60F8" w:rsidP="002A60F8">
            <w:pPr>
              <w:ind w:left="0" w:firstLine="0"/>
              <w:rPr>
                <w:rFonts w:asciiTheme="minorHAnsi" w:hAnsiTheme="minorHAnsi" w:cstheme="minorHAnsi"/>
                <w:sz w:val="22"/>
              </w:rPr>
            </w:pPr>
            <w:r w:rsidRPr="00AC1695">
              <w:rPr>
                <w:rFonts w:asciiTheme="minorHAnsi" w:hAnsiTheme="minorHAnsi" w:cstheme="minorHAnsi"/>
                <w:sz w:val="22"/>
              </w:rPr>
              <w:t>Falsifies, misrepresents, or engages in deceitful behavior**</w:t>
            </w:r>
          </w:p>
        </w:tc>
        <w:tc>
          <w:tcPr>
            <w:tcW w:w="6588" w:type="dxa"/>
          </w:tcPr>
          <w:p w14:paraId="64D57413" w14:textId="77777777" w:rsidR="002A60F8" w:rsidRPr="00AC1695" w:rsidRDefault="002A60F8" w:rsidP="002A60F8">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Violates the Academic Code of Conduct</w:t>
            </w:r>
          </w:p>
          <w:p w14:paraId="6BD2E7F9" w14:textId="77777777" w:rsidR="002A60F8" w:rsidRPr="00AC1695" w:rsidRDefault="002A60F8" w:rsidP="002A60F8">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Falsifies patient or academic records</w:t>
            </w:r>
          </w:p>
          <w:p w14:paraId="545E855D" w14:textId="77777777" w:rsidR="002A60F8" w:rsidRPr="00AC1695" w:rsidRDefault="002A60F8" w:rsidP="002A60F8">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Lies, cheats, or steals</w:t>
            </w:r>
          </w:p>
          <w:p w14:paraId="151A2AF4" w14:textId="3127C89B" w:rsidR="007D20E5" w:rsidRPr="00AC1695" w:rsidRDefault="007D20E5" w:rsidP="002A60F8">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Uses generative artificial intelligence without proper attribution</w:t>
            </w:r>
          </w:p>
        </w:tc>
      </w:tr>
      <w:tr w:rsidR="002A60F8" w:rsidRPr="00AC1695" w14:paraId="44446762" w14:textId="77777777" w:rsidTr="002A60F8">
        <w:trPr>
          <w:trHeight w:val="350"/>
        </w:trPr>
        <w:tc>
          <w:tcPr>
            <w:tcW w:w="2880" w:type="dxa"/>
          </w:tcPr>
          <w:p w14:paraId="0639EBF4" w14:textId="77777777" w:rsidR="002A60F8" w:rsidRPr="00AC1695" w:rsidRDefault="002A60F8" w:rsidP="002A60F8">
            <w:pPr>
              <w:ind w:left="0" w:firstLine="0"/>
              <w:rPr>
                <w:rFonts w:asciiTheme="minorHAnsi" w:hAnsiTheme="minorHAnsi" w:cstheme="minorHAnsi"/>
                <w:sz w:val="22"/>
              </w:rPr>
            </w:pPr>
            <w:r w:rsidRPr="00AC1695">
              <w:rPr>
                <w:rFonts w:asciiTheme="minorHAnsi" w:hAnsiTheme="minorHAnsi" w:cstheme="minorHAnsi"/>
                <w:sz w:val="22"/>
              </w:rPr>
              <w:t>Engages in incivility**</w:t>
            </w:r>
          </w:p>
        </w:tc>
        <w:tc>
          <w:tcPr>
            <w:tcW w:w="6588" w:type="dxa"/>
          </w:tcPr>
          <w:p w14:paraId="617D3736" w14:textId="77777777" w:rsidR="00EB426A" w:rsidRPr="00AC1695" w:rsidRDefault="00EB426A" w:rsidP="00EB426A">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Engages in rude or unkind behavior that has a detrimental effect on peers, faculty, and/or patients</w:t>
            </w:r>
          </w:p>
          <w:p w14:paraId="1BBC01F7" w14:textId="77777777" w:rsidR="00EB426A" w:rsidRPr="00AC1695" w:rsidRDefault="00EB426A" w:rsidP="00EB426A">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Engages in bullying behaviors that humiliate, intimidate, or isolate peers</w:t>
            </w:r>
          </w:p>
          <w:p w14:paraId="16A41110" w14:textId="77777777" w:rsidR="00EB426A" w:rsidRPr="00AC1695" w:rsidRDefault="00EB426A" w:rsidP="00EB426A">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Engages in passive-aggressive behaviors such as eye-rolling or sighing</w:t>
            </w:r>
          </w:p>
          <w:p w14:paraId="771D90AE" w14:textId="2F2F4C5C" w:rsidR="002A60F8" w:rsidRPr="00AC1695" w:rsidRDefault="00EB426A" w:rsidP="00EB426A">
            <w:pPr>
              <w:pStyle w:val="ListParagraph"/>
              <w:numPr>
                <w:ilvl w:val="0"/>
                <w:numId w:val="3"/>
              </w:numPr>
              <w:spacing w:after="0" w:line="240" w:lineRule="auto"/>
              <w:ind w:left="432" w:hanging="270"/>
              <w:rPr>
                <w:rFonts w:asciiTheme="minorHAnsi" w:hAnsiTheme="minorHAnsi" w:cstheme="minorHAnsi"/>
                <w:sz w:val="22"/>
              </w:rPr>
            </w:pPr>
            <w:r w:rsidRPr="00AC1695">
              <w:rPr>
                <w:rFonts w:asciiTheme="minorHAnsi" w:hAnsiTheme="minorHAnsi" w:cstheme="minorHAnsi"/>
                <w:sz w:val="22"/>
              </w:rPr>
              <w:t>Engages in covert behaviors such as gossip that undermines or is disrespectful to others</w:t>
            </w:r>
          </w:p>
        </w:tc>
      </w:tr>
    </w:tbl>
    <w:p w14:paraId="0F00DCDF" w14:textId="63641154" w:rsidR="002A60F8" w:rsidRPr="00AC1695" w:rsidRDefault="002551F3" w:rsidP="001D3678">
      <w:pPr>
        <w:ind w:left="0" w:firstLine="0"/>
        <w:rPr>
          <w:rFonts w:asciiTheme="minorHAnsi" w:hAnsiTheme="minorHAnsi" w:cstheme="minorHAnsi"/>
          <w:color w:val="auto"/>
          <w:sz w:val="20"/>
          <w:szCs w:val="20"/>
        </w:rPr>
      </w:pPr>
      <w:r w:rsidRPr="00AC1695">
        <w:rPr>
          <w:rFonts w:asciiTheme="minorHAnsi" w:hAnsiTheme="minorHAnsi" w:cstheme="minorHAnsi"/>
          <w:b/>
          <w:bCs/>
          <w:color w:val="auto"/>
          <w:sz w:val="20"/>
          <w:szCs w:val="20"/>
        </w:rPr>
        <w:t>**</w:t>
      </w:r>
      <w:r w:rsidRPr="00AC1695">
        <w:rPr>
          <w:rFonts w:asciiTheme="minorHAnsi" w:hAnsiTheme="minorHAnsi" w:cstheme="minorHAnsi"/>
          <w:color w:val="auto"/>
          <w:sz w:val="20"/>
          <w:szCs w:val="20"/>
        </w:rPr>
        <w:t>Results in dismissal from the School of Nursing.</w:t>
      </w:r>
    </w:p>
    <w:p w14:paraId="485E5CAE" w14:textId="77777777" w:rsidR="00D3290B" w:rsidRPr="00AC1695" w:rsidRDefault="00D3290B">
      <w:pPr>
        <w:spacing w:after="0" w:line="240" w:lineRule="auto"/>
        <w:ind w:left="0" w:firstLine="0"/>
        <w:rPr>
          <w:rFonts w:asciiTheme="minorHAnsi" w:eastAsiaTheme="majorEastAsia" w:hAnsiTheme="minorHAnsi" w:cstheme="minorHAnsi"/>
          <w:b/>
          <w:bCs/>
          <w:color w:val="auto"/>
          <w:szCs w:val="24"/>
        </w:rPr>
      </w:pPr>
      <w:bookmarkStart w:id="8" w:name="_Hlk165291905"/>
      <w:r w:rsidRPr="00AC1695">
        <w:rPr>
          <w:rFonts w:asciiTheme="minorHAnsi" w:hAnsiTheme="minorHAnsi" w:cstheme="minorHAnsi"/>
          <w:b/>
          <w:bCs/>
          <w:color w:val="auto"/>
          <w:szCs w:val="24"/>
        </w:rPr>
        <w:br w:type="page"/>
      </w:r>
    </w:p>
    <w:p w14:paraId="73CC7E01" w14:textId="77777777" w:rsidR="00982E77" w:rsidRPr="00AC1695" w:rsidRDefault="00982E77" w:rsidP="003D0852">
      <w:pPr>
        <w:pStyle w:val="Heading1"/>
        <w:ind w:left="0" w:firstLine="0"/>
        <w:rPr>
          <w:rFonts w:asciiTheme="minorHAnsi" w:eastAsiaTheme="minorHAnsi" w:hAnsiTheme="minorHAnsi" w:cstheme="minorHAnsi"/>
          <w:color w:val="auto"/>
          <w:kern w:val="2"/>
          <w:sz w:val="32"/>
          <w:szCs w:val="32"/>
        </w:rPr>
      </w:pPr>
      <w:bookmarkStart w:id="9" w:name="_Toc175746004"/>
      <w:bookmarkStart w:id="10" w:name="_Hlk165294258"/>
      <w:r w:rsidRPr="00AC1695">
        <w:rPr>
          <w:rFonts w:asciiTheme="minorHAnsi" w:eastAsiaTheme="minorHAnsi" w:hAnsiTheme="minorHAnsi" w:cstheme="minorHAnsi"/>
          <w:b/>
          <w:bCs/>
          <w:color w:val="auto"/>
          <w:kern w:val="2"/>
          <w:sz w:val="32"/>
          <w:szCs w:val="32"/>
        </w:rPr>
        <w:lastRenderedPageBreak/>
        <w:t>Dress Code</w:t>
      </w:r>
      <w:bookmarkEnd w:id="9"/>
    </w:p>
    <w:p w14:paraId="55601E38" w14:textId="2094A973" w:rsidR="00EE308C" w:rsidRDefault="00982E77" w:rsidP="00EE308C">
      <w:pPr>
        <w:spacing w:after="0" w:line="240" w:lineRule="auto"/>
        <w:ind w:left="0" w:firstLine="0"/>
        <w:rPr>
          <w:rFonts w:asciiTheme="minorHAnsi" w:eastAsiaTheme="majorEastAsia" w:hAnsiTheme="minorHAnsi" w:cstheme="minorHAnsi"/>
          <w:color w:val="auto"/>
          <w:kern w:val="2"/>
          <w:szCs w:val="24"/>
        </w:rPr>
      </w:pPr>
      <w:r w:rsidRPr="00AC1695">
        <w:rPr>
          <w:rFonts w:asciiTheme="minorHAnsi" w:eastAsiaTheme="majorEastAsia" w:hAnsiTheme="minorHAnsi" w:cstheme="minorHAnsi"/>
          <w:color w:val="auto"/>
          <w:kern w:val="2"/>
          <w:szCs w:val="24"/>
        </w:rPr>
        <w:t xml:space="preserve">Personal appearance is an important factor in the effective delivery of health care. Students are expected to wear </w:t>
      </w:r>
      <w:r w:rsidR="00F14528">
        <w:rPr>
          <w:rFonts w:asciiTheme="minorHAnsi" w:eastAsiaTheme="majorEastAsia" w:hAnsiTheme="minorHAnsi" w:cstheme="minorHAnsi"/>
          <w:color w:val="auto"/>
          <w:kern w:val="2"/>
          <w:szCs w:val="24"/>
        </w:rPr>
        <w:t>professional attire in</w:t>
      </w:r>
      <w:r w:rsidR="005403DC">
        <w:rPr>
          <w:rFonts w:asciiTheme="minorHAnsi" w:eastAsiaTheme="majorEastAsia" w:hAnsiTheme="minorHAnsi" w:cstheme="minorHAnsi"/>
          <w:color w:val="auto"/>
          <w:kern w:val="2"/>
          <w:szCs w:val="24"/>
        </w:rPr>
        <w:t xml:space="preserve">cluding </w:t>
      </w:r>
      <w:r w:rsidR="00F14528">
        <w:rPr>
          <w:rFonts w:asciiTheme="minorHAnsi" w:eastAsiaTheme="majorEastAsia" w:hAnsiTheme="minorHAnsi" w:cstheme="minorHAnsi"/>
          <w:color w:val="auto"/>
          <w:kern w:val="2"/>
          <w:szCs w:val="24"/>
        </w:rPr>
        <w:t>a white lab jacket and name badge.</w:t>
      </w:r>
      <w:bookmarkEnd w:id="10"/>
      <w:r w:rsidR="005403DC">
        <w:rPr>
          <w:rFonts w:asciiTheme="minorHAnsi" w:eastAsiaTheme="majorEastAsia" w:hAnsiTheme="minorHAnsi" w:cstheme="minorHAnsi"/>
          <w:color w:val="auto"/>
          <w:kern w:val="2"/>
          <w:szCs w:val="24"/>
        </w:rPr>
        <w:t xml:space="preserve"> USC Aiken name badge is worn on the right upper side of the scrub top or jacket. </w:t>
      </w:r>
    </w:p>
    <w:p w14:paraId="2CB6FAA7" w14:textId="77777777" w:rsidR="00982E77" w:rsidRPr="00AC1695" w:rsidRDefault="00982E77" w:rsidP="00982E77">
      <w:pPr>
        <w:spacing w:after="0" w:line="240" w:lineRule="auto"/>
        <w:ind w:left="360" w:hanging="360"/>
        <w:rPr>
          <w:rFonts w:asciiTheme="minorHAnsi" w:eastAsiaTheme="majorEastAsia" w:hAnsiTheme="minorHAnsi" w:cstheme="minorHAnsi"/>
          <w:color w:val="auto"/>
          <w:kern w:val="2"/>
          <w:szCs w:val="24"/>
        </w:rPr>
      </w:pPr>
    </w:p>
    <w:p w14:paraId="02BAA5D9" w14:textId="070600CC" w:rsidR="00982E77" w:rsidRPr="00AC1695" w:rsidRDefault="00982E77" w:rsidP="00982E77">
      <w:pPr>
        <w:spacing w:after="0" w:line="240" w:lineRule="auto"/>
        <w:ind w:left="0" w:firstLine="0"/>
        <w:rPr>
          <w:rFonts w:asciiTheme="minorHAnsi" w:eastAsiaTheme="majorEastAsia" w:hAnsiTheme="minorHAnsi" w:cstheme="minorHAnsi"/>
          <w:color w:val="auto"/>
          <w:kern w:val="2"/>
          <w:szCs w:val="24"/>
        </w:rPr>
      </w:pPr>
      <w:r w:rsidRPr="00AC1695">
        <w:rPr>
          <w:rFonts w:asciiTheme="minorHAnsi" w:eastAsiaTheme="majorEastAsia" w:hAnsiTheme="minorHAnsi" w:cstheme="minorHAnsi"/>
          <w:color w:val="auto"/>
          <w:kern w:val="2"/>
          <w:szCs w:val="24"/>
        </w:rPr>
        <w:t xml:space="preserve">Note: Individual clinical agency dress code policies supersede the School of Nursing policy. </w:t>
      </w:r>
    </w:p>
    <w:p w14:paraId="4D792CC1" w14:textId="77777777" w:rsidR="00982E77" w:rsidRPr="00AC1695" w:rsidRDefault="00982E77" w:rsidP="00982E77">
      <w:pPr>
        <w:spacing w:after="0" w:line="240" w:lineRule="auto"/>
        <w:ind w:left="0" w:firstLine="0"/>
        <w:rPr>
          <w:rFonts w:asciiTheme="minorHAnsi" w:eastAsiaTheme="majorEastAsia" w:hAnsiTheme="minorHAnsi" w:cstheme="minorHAnsi"/>
          <w:color w:val="auto"/>
          <w:kern w:val="2"/>
          <w:szCs w:val="24"/>
        </w:rPr>
      </w:pPr>
    </w:p>
    <w:p w14:paraId="4B0D6CE0" w14:textId="320EDB8B" w:rsidR="00982E77" w:rsidRPr="00AC1695" w:rsidRDefault="00982E77" w:rsidP="00982E77">
      <w:pPr>
        <w:spacing w:after="0" w:line="240" w:lineRule="auto"/>
        <w:ind w:left="0" w:firstLine="0"/>
        <w:rPr>
          <w:rFonts w:asciiTheme="minorHAnsi" w:eastAsiaTheme="majorEastAsia" w:hAnsiTheme="minorHAnsi" w:cstheme="minorHAnsi"/>
          <w:color w:val="auto"/>
          <w:kern w:val="2"/>
          <w:szCs w:val="24"/>
        </w:rPr>
      </w:pPr>
      <w:r w:rsidRPr="00AC1695">
        <w:rPr>
          <w:rFonts w:asciiTheme="minorHAnsi" w:eastAsiaTheme="majorEastAsia" w:hAnsiTheme="minorHAnsi" w:cstheme="minorHAnsi"/>
          <w:color w:val="auto"/>
          <w:kern w:val="2"/>
          <w:szCs w:val="24"/>
        </w:rPr>
        <w:t>While in uniform, students should adhere to these standards:</w:t>
      </w:r>
    </w:p>
    <w:tbl>
      <w:tblPr>
        <w:tblStyle w:val="TableGrid"/>
        <w:tblW w:w="9360" w:type="dxa"/>
        <w:tblLayout w:type="fixed"/>
        <w:tblLook w:val="06A0" w:firstRow="1" w:lastRow="0" w:firstColumn="1" w:lastColumn="0" w:noHBand="1" w:noVBand="1"/>
      </w:tblPr>
      <w:tblGrid>
        <w:gridCol w:w="1435"/>
        <w:gridCol w:w="2597"/>
        <w:gridCol w:w="2664"/>
        <w:gridCol w:w="2664"/>
      </w:tblGrid>
      <w:tr w:rsidR="00982E77" w:rsidRPr="00AC1695" w14:paraId="369340A1" w14:textId="77777777" w:rsidTr="00605D78">
        <w:trPr>
          <w:trHeight w:val="404"/>
        </w:trPr>
        <w:tc>
          <w:tcPr>
            <w:tcW w:w="1435" w:type="dxa"/>
            <w:shd w:val="clear" w:color="auto" w:fill="F2F2F2" w:themeFill="background1" w:themeFillShade="F2"/>
            <w:vAlign w:val="center"/>
          </w:tcPr>
          <w:p w14:paraId="5D16A3C4" w14:textId="77777777" w:rsidR="00982E77" w:rsidRPr="00AC1695" w:rsidRDefault="00982E77" w:rsidP="00982E77">
            <w:pPr>
              <w:spacing w:after="0" w:line="240" w:lineRule="auto"/>
              <w:ind w:left="0" w:firstLine="0"/>
              <w:rPr>
                <w:rFonts w:asciiTheme="minorHAnsi" w:eastAsiaTheme="majorEastAsia" w:hAnsiTheme="minorHAnsi" w:cstheme="minorHAnsi"/>
                <w:b/>
                <w:bCs/>
                <w:color w:val="auto"/>
                <w:kern w:val="2"/>
                <w:sz w:val="22"/>
              </w:rPr>
            </w:pPr>
          </w:p>
        </w:tc>
        <w:tc>
          <w:tcPr>
            <w:tcW w:w="2597" w:type="dxa"/>
            <w:shd w:val="clear" w:color="auto" w:fill="F2F2F2" w:themeFill="background1" w:themeFillShade="F2"/>
            <w:vAlign w:val="center"/>
          </w:tcPr>
          <w:p w14:paraId="4895809A" w14:textId="77777777" w:rsidR="00982E77" w:rsidRPr="00AC1695" w:rsidRDefault="00982E77" w:rsidP="00982E77">
            <w:pPr>
              <w:spacing w:after="0" w:line="240" w:lineRule="auto"/>
              <w:ind w:left="0" w:firstLine="0"/>
              <w:rPr>
                <w:rFonts w:asciiTheme="minorHAnsi" w:eastAsiaTheme="majorEastAsia" w:hAnsiTheme="minorHAnsi" w:cstheme="minorHAnsi"/>
                <w:b/>
                <w:bCs/>
                <w:color w:val="auto"/>
                <w:kern w:val="2"/>
                <w:sz w:val="22"/>
              </w:rPr>
            </w:pPr>
            <w:r w:rsidRPr="00AC1695">
              <w:rPr>
                <w:rFonts w:asciiTheme="minorHAnsi" w:eastAsiaTheme="majorEastAsia" w:hAnsiTheme="minorHAnsi" w:cstheme="minorHAnsi"/>
                <w:b/>
                <w:bCs/>
                <w:color w:val="auto"/>
                <w:kern w:val="2"/>
                <w:sz w:val="22"/>
              </w:rPr>
              <w:t>Standard</w:t>
            </w:r>
          </w:p>
        </w:tc>
        <w:tc>
          <w:tcPr>
            <w:tcW w:w="2664" w:type="dxa"/>
            <w:shd w:val="clear" w:color="auto" w:fill="F2F2F2" w:themeFill="background1" w:themeFillShade="F2"/>
            <w:vAlign w:val="center"/>
          </w:tcPr>
          <w:p w14:paraId="2A736B17" w14:textId="77777777" w:rsidR="00982E77" w:rsidRPr="00AC1695" w:rsidRDefault="00982E77" w:rsidP="00982E77">
            <w:pPr>
              <w:spacing w:after="0" w:line="240" w:lineRule="auto"/>
              <w:ind w:left="210" w:hanging="210"/>
              <w:rPr>
                <w:rFonts w:asciiTheme="minorHAnsi" w:eastAsiaTheme="majorEastAsia" w:hAnsiTheme="minorHAnsi" w:cstheme="minorHAnsi"/>
                <w:b/>
                <w:bCs/>
                <w:color w:val="auto"/>
                <w:kern w:val="2"/>
                <w:sz w:val="22"/>
              </w:rPr>
            </w:pPr>
            <w:r w:rsidRPr="00AC1695">
              <w:rPr>
                <w:rFonts w:asciiTheme="minorHAnsi" w:eastAsiaTheme="majorEastAsia" w:hAnsiTheme="minorHAnsi" w:cstheme="minorHAnsi"/>
                <w:b/>
                <w:bCs/>
                <w:color w:val="auto"/>
                <w:kern w:val="2"/>
                <w:sz w:val="22"/>
              </w:rPr>
              <w:t>Acceptable</w:t>
            </w:r>
          </w:p>
        </w:tc>
        <w:tc>
          <w:tcPr>
            <w:tcW w:w="2664" w:type="dxa"/>
            <w:shd w:val="clear" w:color="auto" w:fill="F2F2F2" w:themeFill="background1" w:themeFillShade="F2"/>
            <w:vAlign w:val="center"/>
          </w:tcPr>
          <w:p w14:paraId="28E00E59" w14:textId="77777777" w:rsidR="00982E77" w:rsidRPr="00AC1695" w:rsidRDefault="00982E77" w:rsidP="00982E77">
            <w:pPr>
              <w:spacing w:after="0" w:line="240" w:lineRule="auto"/>
              <w:ind w:left="197" w:hanging="197"/>
              <w:rPr>
                <w:rFonts w:asciiTheme="minorHAnsi" w:eastAsiaTheme="majorEastAsia" w:hAnsiTheme="minorHAnsi" w:cstheme="minorHAnsi"/>
                <w:b/>
                <w:bCs/>
                <w:color w:val="auto"/>
                <w:kern w:val="2"/>
                <w:sz w:val="22"/>
              </w:rPr>
            </w:pPr>
            <w:r w:rsidRPr="00AC1695">
              <w:rPr>
                <w:rFonts w:asciiTheme="minorHAnsi" w:eastAsiaTheme="majorEastAsia" w:hAnsiTheme="minorHAnsi" w:cstheme="minorHAnsi"/>
                <w:b/>
                <w:bCs/>
                <w:color w:val="auto"/>
                <w:kern w:val="2"/>
                <w:sz w:val="22"/>
              </w:rPr>
              <w:t>Not Acceptable</w:t>
            </w:r>
          </w:p>
        </w:tc>
      </w:tr>
      <w:tr w:rsidR="00982E77" w:rsidRPr="00AC1695" w14:paraId="277EAA44" w14:textId="77777777" w:rsidTr="00605D78">
        <w:trPr>
          <w:trHeight w:val="3977"/>
        </w:trPr>
        <w:tc>
          <w:tcPr>
            <w:tcW w:w="1435" w:type="dxa"/>
          </w:tcPr>
          <w:p w14:paraId="4A23213A" w14:textId="77777777" w:rsidR="00982E77" w:rsidRPr="00AC1695" w:rsidRDefault="00982E77" w:rsidP="00982E77">
            <w:pPr>
              <w:spacing w:after="0" w:line="240" w:lineRule="auto"/>
              <w:ind w:left="0" w:firstLine="0"/>
              <w:rPr>
                <w:rFonts w:asciiTheme="minorHAnsi" w:eastAsiaTheme="majorEastAsia" w:hAnsiTheme="minorHAnsi" w:cstheme="minorHAnsi"/>
                <w:b/>
                <w:bCs/>
                <w:color w:val="auto"/>
                <w:kern w:val="2"/>
                <w:sz w:val="22"/>
              </w:rPr>
            </w:pPr>
            <w:r w:rsidRPr="00AC1695">
              <w:rPr>
                <w:rFonts w:asciiTheme="minorHAnsi" w:eastAsiaTheme="majorEastAsia" w:hAnsiTheme="minorHAnsi" w:cstheme="minorHAnsi"/>
                <w:b/>
                <w:bCs/>
                <w:color w:val="auto"/>
                <w:kern w:val="2"/>
                <w:sz w:val="22"/>
              </w:rPr>
              <w:t>Uniform</w:t>
            </w:r>
          </w:p>
        </w:tc>
        <w:tc>
          <w:tcPr>
            <w:tcW w:w="2597" w:type="dxa"/>
          </w:tcPr>
          <w:p w14:paraId="6814CB74" w14:textId="5C5CCDF7" w:rsidR="00982E77" w:rsidRPr="00AC1695" w:rsidRDefault="000C5670" w:rsidP="00982E77">
            <w:pPr>
              <w:numPr>
                <w:ilvl w:val="0"/>
                <w:numId w:val="7"/>
              </w:numPr>
              <w:spacing w:after="0" w:line="240" w:lineRule="auto"/>
              <w:ind w:left="252" w:hanging="270"/>
              <w:contextualSpacing/>
              <w:rPr>
                <w:rFonts w:asciiTheme="minorHAnsi" w:eastAsiaTheme="majorEastAsia" w:hAnsiTheme="minorHAnsi" w:cstheme="minorHAnsi"/>
                <w:color w:val="auto"/>
                <w:kern w:val="2"/>
                <w:sz w:val="22"/>
              </w:rPr>
            </w:pPr>
            <w:r>
              <w:rPr>
                <w:rFonts w:asciiTheme="minorHAnsi" w:eastAsiaTheme="majorEastAsia" w:hAnsiTheme="minorHAnsi" w:cstheme="minorHAnsi"/>
                <w:color w:val="auto"/>
                <w:kern w:val="2"/>
                <w:sz w:val="22"/>
              </w:rPr>
              <w:t xml:space="preserve">Professional </w:t>
            </w:r>
            <w:r w:rsidR="00391D48">
              <w:rPr>
                <w:rFonts w:asciiTheme="minorHAnsi" w:eastAsiaTheme="majorEastAsia" w:hAnsiTheme="minorHAnsi" w:cstheme="minorHAnsi"/>
                <w:color w:val="auto"/>
                <w:kern w:val="2"/>
                <w:sz w:val="22"/>
              </w:rPr>
              <w:t>attire (shirt, slacks, skirt)</w:t>
            </w:r>
            <w:r w:rsidR="00D153C3">
              <w:rPr>
                <w:rFonts w:asciiTheme="minorHAnsi" w:eastAsiaTheme="majorEastAsia" w:hAnsiTheme="minorHAnsi" w:cstheme="minorHAnsi"/>
                <w:color w:val="auto"/>
                <w:kern w:val="2"/>
                <w:sz w:val="22"/>
              </w:rPr>
              <w:t>,</w:t>
            </w:r>
            <w:r w:rsidR="00391D48">
              <w:rPr>
                <w:rFonts w:asciiTheme="minorHAnsi" w:eastAsiaTheme="majorEastAsia" w:hAnsiTheme="minorHAnsi" w:cstheme="minorHAnsi"/>
                <w:color w:val="auto"/>
                <w:kern w:val="2"/>
                <w:sz w:val="22"/>
              </w:rPr>
              <w:t xml:space="preserve"> with white lab jacket.</w:t>
            </w:r>
          </w:p>
          <w:p w14:paraId="00CE0B51" w14:textId="3EEE60EB" w:rsidR="00982E77" w:rsidRPr="00AC1695" w:rsidRDefault="00982E77" w:rsidP="00982E77">
            <w:pPr>
              <w:numPr>
                <w:ilvl w:val="0"/>
                <w:numId w:val="7"/>
              </w:numPr>
              <w:spacing w:after="0" w:line="240" w:lineRule="auto"/>
              <w:ind w:left="252" w:hanging="27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 xml:space="preserve">Name badge is secured to upper right side of </w:t>
            </w:r>
            <w:r w:rsidR="000E5934">
              <w:rPr>
                <w:rFonts w:asciiTheme="minorHAnsi" w:eastAsiaTheme="majorEastAsia" w:hAnsiTheme="minorHAnsi" w:cstheme="minorHAnsi"/>
                <w:color w:val="auto"/>
                <w:kern w:val="2"/>
                <w:sz w:val="22"/>
              </w:rPr>
              <w:t>professional attire</w:t>
            </w:r>
            <w:r w:rsidR="006D1DE1">
              <w:rPr>
                <w:rFonts w:asciiTheme="minorHAnsi" w:eastAsiaTheme="majorEastAsia" w:hAnsiTheme="minorHAnsi" w:cstheme="minorHAnsi"/>
                <w:color w:val="auto"/>
                <w:kern w:val="2"/>
                <w:sz w:val="22"/>
              </w:rPr>
              <w:t xml:space="preserve">. </w:t>
            </w:r>
            <w:r w:rsidRPr="00AC1695">
              <w:rPr>
                <w:rFonts w:asciiTheme="minorHAnsi" w:eastAsiaTheme="majorEastAsia" w:hAnsiTheme="minorHAnsi" w:cstheme="minorHAnsi"/>
                <w:color w:val="auto"/>
                <w:kern w:val="2"/>
                <w:sz w:val="22"/>
              </w:rPr>
              <w:t>If a badge reel is used, the reel must be solid color with no logo, image, or text.</w:t>
            </w:r>
          </w:p>
          <w:p w14:paraId="7B94E4A9" w14:textId="77777777" w:rsidR="00982E77" w:rsidRPr="00AC1695" w:rsidRDefault="00982E77" w:rsidP="00982E77">
            <w:pPr>
              <w:spacing w:after="0" w:line="240" w:lineRule="auto"/>
              <w:ind w:left="252" w:firstLine="0"/>
              <w:contextualSpacing/>
              <w:rPr>
                <w:rFonts w:asciiTheme="minorHAnsi" w:eastAsiaTheme="majorEastAsia" w:hAnsiTheme="minorHAnsi" w:cstheme="minorHAnsi"/>
                <w:color w:val="auto"/>
                <w:kern w:val="2"/>
                <w:sz w:val="22"/>
              </w:rPr>
            </w:pPr>
          </w:p>
        </w:tc>
        <w:tc>
          <w:tcPr>
            <w:tcW w:w="2664" w:type="dxa"/>
          </w:tcPr>
          <w:p w14:paraId="340E2503" w14:textId="77777777" w:rsidR="00982E77" w:rsidRPr="00AC1695" w:rsidRDefault="00982E77" w:rsidP="00982E77">
            <w:pPr>
              <w:numPr>
                <w:ilvl w:val="0"/>
                <w:numId w:val="7"/>
              </w:numPr>
              <w:spacing w:after="0" w:line="240" w:lineRule="auto"/>
              <w:ind w:left="210" w:hanging="21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White lab coat</w:t>
            </w:r>
          </w:p>
          <w:p w14:paraId="1A84E06E" w14:textId="0A6CBD2C" w:rsidR="00982E77" w:rsidRPr="00AC1695" w:rsidRDefault="00982E77" w:rsidP="00B94513">
            <w:pPr>
              <w:spacing w:after="0" w:line="240" w:lineRule="auto"/>
              <w:ind w:left="210" w:firstLine="0"/>
              <w:contextualSpacing/>
              <w:rPr>
                <w:rFonts w:asciiTheme="minorHAnsi" w:eastAsiaTheme="majorEastAsia" w:hAnsiTheme="minorHAnsi" w:cstheme="minorHAnsi"/>
                <w:color w:val="auto"/>
                <w:kern w:val="2"/>
                <w:sz w:val="22"/>
              </w:rPr>
            </w:pPr>
          </w:p>
        </w:tc>
        <w:tc>
          <w:tcPr>
            <w:tcW w:w="2664" w:type="dxa"/>
          </w:tcPr>
          <w:p w14:paraId="21788478" w14:textId="65651C51" w:rsidR="00982E77" w:rsidRPr="00AC1695" w:rsidRDefault="00982E77" w:rsidP="00876C33">
            <w:pPr>
              <w:spacing w:after="0" w:line="240" w:lineRule="auto"/>
              <w:ind w:left="197" w:firstLine="0"/>
              <w:contextualSpacing/>
              <w:rPr>
                <w:rFonts w:asciiTheme="minorHAnsi" w:eastAsiaTheme="majorEastAsia" w:hAnsiTheme="minorHAnsi" w:cstheme="minorHAnsi"/>
                <w:color w:val="auto"/>
                <w:kern w:val="2"/>
                <w:sz w:val="22"/>
              </w:rPr>
            </w:pPr>
          </w:p>
        </w:tc>
      </w:tr>
      <w:tr w:rsidR="00982E77" w:rsidRPr="00AC1695" w14:paraId="6A5B4EA8" w14:textId="77777777" w:rsidTr="00605D78">
        <w:trPr>
          <w:trHeight w:val="4040"/>
        </w:trPr>
        <w:tc>
          <w:tcPr>
            <w:tcW w:w="1435" w:type="dxa"/>
          </w:tcPr>
          <w:p w14:paraId="4156AECC" w14:textId="77777777" w:rsidR="00982E77" w:rsidRPr="00AC1695" w:rsidRDefault="00982E77" w:rsidP="00982E77">
            <w:pPr>
              <w:spacing w:after="0" w:line="240" w:lineRule="auto"/>
              <w:ind w:left="0" w:firstLine="0"/>
              <w:rPr>
                <w:rFonts w:asciiTheme="minorHAnsi" w:eastAsiaTheme="majorEastAsia" w:hAnsiTheme="minorHAnsi" w:cstheme="minorHAnsi"/>
                <w:b/>
                <w:bCs/>
                <w:color w:val="auto"/>
                <w:kern w:val="2"/>
                <w:sz w:val="22"/>
              </w:rPr>
            </w:pPr>
            <w:r w:rsidRPr="00AC1695">
              <w:rPr>
                <w:rFonts w:asciiTheme="minorHAnsi" w:eastAsiaTheme="majorEastAsia" w:hAnsiTheme="minorHAnsi" w:cstheme="minorHAnsi"/>
                <w:b/>
                <w:bCs/>
                <w:color w:val="auto"/>
                <w:kern w:val="2"/>
                <w:sz w:val="22"/>
              </w:rPr>
              <w:t>Hair</w:t>
            </w:r>
          </w:p>
          <w:p w14:paraId="357C9583" w14:textId="77777777" w:rsidR="00982E77" w:rsidRPr="00AC1695" w:rsidRDefault="00982E77" w:rsidP="00982E77">
            <w:pPr>
              <w:spacing w:after="0" w:line="240" w:lineRule="auto"/>
              <w:ind w:left="0" w:firstLine="0"/>
              <w:rPr>
                <w:rFonts w:asciiTheme="minorHAnsi" w:eastAsiaTheme="majorEastAsia" w:hAnsiTheme="minorHAnsi" w:cstheme="minorHAnsi"/>
                <w:b/>
                <w:bCs/>
                <w:color w:val="auto"/>
                <w:kern w:val="2"/>
                <w:sz w:val="22"/>
              </w:rPr>
            </w:pPr>
          </w:p>
        </w:tc>
        <w:tc>
          <w:tcPr>
            <w:tcW w:w="2597" w:type="dxa"/>
          </w:tcPr>
          <w:p w14:paraId="07808E6C" w14:textId="77777777" w:rsidR="00982E77" w:rsidRPr="00AC1695" w:rsidRDefault="00982E77" w:rsidP="00982E77">
            <w:pPr>
              <w:spacing w:after="0" w:line="240" w:lineRule="auto"/>
              <w:ind w:left="0" w:firstLine="0"/>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 xml:space="preserve">Hair must be styled in a manner that will permit students to work without violating aseptic principles. Bangs are acceptable provided they do not obscure vision. Longer hair must be secured away from the face. Hair must be a </w:t>
            </w:r>
            <w:r w:rsidRPr="00D153C3">
              <w:rPr>
                <w:rFonts w:asciiTheme="minorHAnsi" w:eastAsiaTheme="majorEastAsia" w:hAnsiTheme="minorHAnsi" w:cstheme="minorHAnsi"/>
                <w:color w:val="auto"/>
                <w:kern w:val="2"/>
                <w:sz w:val="22"/>
              </w:rPr>
              <w:t>naturally occurring hair color.</w:t>
            </w:r>
            <w:r w:rsidRPr="00AC1695">
              <w:rPr>
                <w:rFonts w:asciiTheme="minorHAnsi" w:eastAsiaTheme="majorEastAsia" w:hAnsiTheme="minorHAnsi" w:cstheme="minorHAnsi"/>
                <w:color w:val="auto"/>
                <w:kern w:val="2"/>
                <w:sz w:val="22"/>
              </w:rPr>
              <w:t xml:space="preserve"> False eyelashes are not permitted.</w:t>
            </w:r>
          </w:p>
          <w:p w14:paraId="69E471D1" w14:textId="77777777" w:rsidR="00982E77" w:rsidRPr="00AC1695" w:rsidRDefault="00982E77" w:rsidP="00982E77">
            <w:pPr>
              <w:spacing w:after="0" w:line="240" w:lineRule="auto"/>
              <w:ind w:left="0" w:firstLine="0"/>
              <w:rPr>
                <w:rFonts w:asciiTheme="minorHAnsi" w:eastAsiaTheme="majorEastAsia" w:hAnsiTheme="minorHAnsi" w:cstheme="minorHAnsi"/>
                <w:color w:val="auto"/>
                <w:kern w:val="2"/>
                <w:sz w:val="22"/>
              </w:rPr>
            </w:pPr>
          </w:p>
        </w:tc>
        <w:tc>
          <w:tcPr>
            <w:tcW w:w="2664" w:type="dxa"/>
          </w:tcPr>
          <w:p w14:paraId="7BEF3BAF" w14:textId="77777777" w:rsidR="00982E77" w:rsidRPr="00AC1695" w:rsidRDefault="00982E77" w:rsidP="00982E77">
            <w:pPr>
              <w:numPr>
                <w:ilvl w:val="0"/>
                <w:numId w:val="7"/>
              </w:numPr>
              <w:spacing w:after="0" w:line="240" w:lineRule="auto"/>
              <w:ind w:left="210" w:hanging="21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Barrettes, headbands, and claw clips</w:t>
            </w:r>
          </w:p>
          <w:p w14:paraId="23D1A3D5" w14:textId="77777777" w:rsidR="00982E77" w:rsidRPr="00AC1695" w:rsidRDefault="00982E77" w:rsidP="00982E77">
            <w:pPr>
              <w:numPr>
                <w:ilvl w:val="0"/>
                <w:numId w:val="7"/>
              </w:numPr>
              <w:spacing w:after="0" w:line="240" w:lineRule="auto"/>
              <w:ind w:left="471" w:hanging="27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Solid color: black, brown, or white</w:t>
            </w:r>
          </w:p>
          <w:p w14:paraId="3C86F493" w14:textId="77777777" w:rsidR="00982E77" w:rsidRPr="00AC1695" w:rsidRDefault="00982E77" w:rsidP="00982E77">
            <w:pPr>
              <w:numPr>
                <w:ilvl w:val="0"/>
                <w:numId w:val="7"/>
              </w:numPr>
              <w:spacing w:after="0" w:line="240" w:lineRule="auto"/>
              <w:ind w:left="471" w:hanging="27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No ornamentation or decorations</w:t>
            </w:r>
          </w:p>
          <w:p w14:paraId="20618F36" w14:textId="77777777" w:rsidR="00982E77" w:rsidRPr="00AC1695" w:rsidRDefault="00982E77" w:rsidP="00982E77">
            <w:pPr>
              <w:numPr>
                <w:ilvl w:val="0"/>
                <w:numId w:val="7"/>
              </w:numPr>
              <w:spacing w:after="0" w:line="240" w:lineRule="auto"/>
              <w:ind w:left="471" w:hanging="27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If fabric-covered, must be washable</w:t>
            </w:r>
          </w:p>
          <w:p w14:paraId="59BFBBFE" w14:textId="77777777" w:rsidR="00982E77" w:rsidRPr="00AC1695" w:rsidRDefault="00982E77" w:rsidP="00982E77">
            <w:pPr>
              <w:numPr>
                <w:ilvl w:val="0"/>
                <w:numId w:val="7"/>
              </w:numPr>
              <w:spacing w:after="0" w:line="240" w:lineRule="auto"/>
              <w:ind w:left="210" w:hanging="21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Ponytails</w:t>
            </w:r>
          </w:p>
          <w:p w14:paraId="2B9BF403" w14:textId="77777777" w:rsidR="00982E77" w:rsidRPr="00AC1695" w:rsidRDefault="00982E77" w:rsidP="00982E77">
            <w:pPr>
              <w:numPr>
                <w:ilvl w:val="0"/>
                <w:numId w:val="7"/>
              </w:numPr>
              <w:spacing w:after="0" w:line="240" w:lineRule="auto"/>
              <w:ind w:left="210" w:hanging="21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Bun</w:t>
            </w:r>
          </w:p>
          <w:p w14:paraId="18ECF0C8" w14:textId="77777777" w:rsidR="00982E77" w:rsidRPr="00AC1695" w:rsidRDefault="00982E77" w:rsidP="00982E77">
            <w:pPr>
              <w:numPr>
                <w:ilvl w:val="0"/>
                <w:numId w:val="7"/>
              </w:numPr>
              <w:spacing w:after="0" w:line="240" w:lineRule="auto"/>
              <w:ind w:left="210" w:hanging="21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Hair color: black, brown, red, blond, gray</w:t>
            </w:r>
          </w:p>
        </w:tc>
        <w:tc>
          <w:tcPr>
            <w:tcW w:w="2664" w:type="dxa"/>
          </w:tcPr>
          <w:p w14:paraId="54DDEC64" w14:textId="77777777" w:rsidR="00982E77" w:rsidRPr="00AC1695" w:rsidRDefault="00982E77"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Bows</w:t>
            </w:r>
          </w:p>
          <w:p w14:paraId="60C299F5" w14:textId="77777777" w:rsidR="00982E77" w:rsidRPr="00AC1695" w:rsidRDefault="00982E77"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Color other than those specified for barrettes, headbands, or claw clips</w:t>
            </w:r>
          </w:p>
          <w:p w14:paraId="24993FD8" w14:textId="77777777" w:rsidR="00982E77" w:rsidRPr="00AC1695" w:rsidRDefault="00982E77"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Patterns on barrettes, headbands, or claw clips</w:t>
            </w:r>
          </w:p>
          <w:p w14:paraId="26331444" w14:textId="77777777" w:rsidR="00982E77" w:rsidRPr="00AC1695" w:rsidRDefault="00982E77"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 xml:space="preserve">Ponytail falls over shoulder onto front of uniform </w:t>
            </w:r>
          </w:p>
          <w:p w14:paraId="109D4388" w14:textId="501F71DB" w:rsidR="00982E77" w:rsidRPr="00AC1695" w:rsidRDefault="00982E77"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 xml:space="preserve">Pink, blue, purple or other unnaturally occurring hair </w:t>
            </w:r>
            <w:r w:rsidR="00876C33" w:rsidRPr="00AC1695">
              <w:rPr>
                <w:rFonts w:asciiTheme="minorHAnsi" w:eastAsiaTheme="majorEastAsia" w:hAnsiTheme="minorHAnsi" w:cstheme="minorHAnsi"/>
                <w:color w:val="auto"/>
                <w:kern w:val="2"/>
                <w:sz w:val="22"/>
              </w:rPr>
              <w:t>colors</w:t>
            </w:r>
          </w:p>
          <w:p w14:paraId="029A0916" w14:textId="43AEA6BC" w:rsidR="00982E77" w:rsidRPr="00AC1695" w:rsidRDefault="00982E77" w:rsidP="003D0852">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False eyelashes</w:t>
            </w:r>
          </w:p>
        </w:tc>
      </w:tr>
      <w:tr w:rsidR="00982E77" w:rsidRPr="00AC1695" w14:paraId="3474E86E" w14:textId="77777777" w:rsidTr="00605D78">
        <w:trPr>
          <w:trHeight w:val="300"/>
        </w:trPr>
        <w:tc>
          <w:tcPr>
            <w:tcW w:w="1435" w:type="dxa"/>
          </w:tcPr>
          <w:p w14:paraId="4BE56FAE" w14:textId="77777777" w:rsidR="00982E77" w:rsidRPr="00AC1695" w:rsidRDefault="00982E77" w:rsidP="00982E77">
            <w:pPr>
              <w:spacing w:after="0" w:line="240" w:lineRule="auto"/>
              <w:ind w:left="0" w:firstLine="0"/>
              <w:rPr>
                <w:rFonts w:asciiTheme="minorHAnsi" w:eastAsiaTheme="majorEastAsia" w:hAnsiTheme="minorHAnsi" w:cstheme="minorHAnsi"/>
                <w:b/>
                <w:bCs/>
                <w:color w:val="auto"/>
                <w:kern w:val="2"/>
                <w:sz w:val="22"/>
              </w:rPr>
            </w:pPr>
            <w:r w:rsidRPr="00AC1695">
              <w:rPr>
                <w:rFonts w:asciiTheme="minorHAnsi" w:eastAsiaTheme="majorEastAsia" w:hAnsiTheme="minorHAnsi" w:cstheme="minorHAnsi"/>
                <w:b/>
                <w:bCs/>
                <w:color w:val="auto"/>
                <w:kern w:val="2"/>
                <w:sz w:val="22"/>
              </w:rPr>
              <w:t>Jewelry</w:t>
            </w:r>
          </w:p>
        </w:tc>
        <w:tc>
          <w:tcPr>
            <w:tcW w:w="2597" w:type="dxa"/>
          </w:tcPr>
          <w:p w14:paraId="16C9FCCB" w14:textId="77777777" w:rsidR="00982E77" w:rsidRPr="00AC1695" w:rsidRDefault="00982E77" w:rsidP="00982E77">
            <w:pPr>
              <w:spacing w:after="0" w:line="240" w:lineRule="auto"/>
              <w:ind w:left="0" w:firstLine="0"/>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 xml:space="preserve">Students should avoid wearing jewelry such as rings, necklaces, or bracelets due to difficulty performing hand hygiene and/or maintaining personal safety. Liability for lost or damaged </w:t>
            </w:r>
            <w:r w:rsidRPr="00AC1695">
              <w:rPr>
                <w:rFonts w:asciiTheme="minorHAnsi" w:eastAsiaTheme="majorEastAsia" w:hAnsiTheme="minorHAnsi" w:cstheme="minorHAnsi"/>
                <w:color w:val="auto"/>
                <w:kern w:val="2"/>
                <w:sz w:val="22"/>
              </w:rPr>
              <w:lastRenderedPageBreak/>
              <w:t>jewelry is assumed only by the wearer.</w:t>
            </w:r>
          </w:p>
          <w:p w14:paraId="6B637431" w14:textId="77777777" w:rsidR="00605D78" w:rsidRPr="00AC1695" w:rsidRDefault="00605D78" w:rsidP="00982E77">
            <w:pPr>
              <w:spacing w:after="0" w:line="240" w:lineRule="auto"/>
              <w:ind w:left="0" w:firstLine="0"/>
              <w:rPr>
                <w:rFonts w:asciiTheme="minorHAnsi" w:eastAsiaTheme="majorEastAsia" w:hAnsiTheme="minorHAnsi" w:cstheme="minorHAnsi"/>
                <w:color w:val="auto"/>
                <w:kern w:val="2"/>
                <w:sz w:val="22"/>
              </w:rPr>
            </w:pPr>
          </w:p>
          <w:p w14:paraId="3D020927" w14:textId="77777777" w:rsidR="00605D78" w:rsidRPr="00AC1695" w:rsidRDefault="00605D78" w:rsidP="00982E77">
            <w:pPr>
              <w:spacing w:after="0" w:line="240" w:lineRule="auto"/>
              <w:ind w:left="0" w:firstLine="0"/>
              <w:rPr>
                <w:rFonts w:asciiTheme="minorHAnsi" w:eastAsiaTheme="majorEastAsia" w:hAnsiTheme="minorHAnsi" w:cstheme="minorHAnsi"/>
                <w:color w:val="auto"/>
                <w:kern w:val="2"/>
                <w:sz w:val="22"/>
              </w:rPr>
            </w:pPr>
          </w:p>
          <w:p w14:paraId="5476856D" w14:textId="77777777" w:rsidR="00605D78" w:rsidRPr="00AC1695" w:rsidRDefault="00605D78" w:rsidP="00982E77">
            <w:pPr>
              <w:spacing w:after="0" w:line="240" w:lineRule="auto"/>
              <w:ind w:left="0" w:firstLine="0"/>
              <w:rPr>
                <w:rFonts w:asciiTheme="minorHAnsi" w:eastAsiaTheme="majorEastAsia" w:hAnsiTheme="minorHAnsi" w:cstheme="minorHAnsi"/>
                <w:color w:val="auto"/>
                <w:kern w:val="2"/>
                <w:sz w:val="22"/>
              </w:rPr>
            </w:pPr>
          </w:p>
          <w:p w14:paraId="55D17BC8" w14:textId="77777777" w:rsidR="00605D78" w:rsidRPr="00AC1695" w:rsidRDefault="00605D78" w:rsidP="00982E77">
            <w:pPr>
              <w:spacing w:after="0" w:line="240" w:lineRule="auto"/>
              <w:ind w:left="0" w:firstLine="0"/>
              <w:rPr>
                <w:rFonts w:asciiTheme="minorHAnsi" w:eastAsiaTheme="majorEastAsia" w:hAnsiTheme="minorHAnsi" w:cstheme="minorHAnsi"/>
                <w:color w:val="auto"/>
                <w:kern w:val="2"/>
                <w:sz w:val="22"/>
              </w:rPr>
            </w:pPr>
          </w:p>
          <w:p w14:paraId="0A5865D2" w14:textId="1E3F6346" w:rsidR="00605D78" w:rsidRPr="00AC1695" w:rsidRDefault="00605D78" w:rsidP="00982E77">
            <w:pPr>
              <w:spacing w:after="0" w:line="240" w:lineRule="auto"/>
              <w:ind w:left="0" w:firstLine="0"/>
              <w:rPr>
                <w:rFonts w:asciiTheme="minorHAnsi" w:eastAsiaTheme="majorEastAsia" w:hAnsiTheme="minorHAnsi" w:cstheme="minorHAnsi"/>
                <w:color w:val="auto"/>
                <w:kern w:val="2"/>
                <w:sz w:val="22"/>
              </w:rPr>
            </w:pPr>
          </w:p>
        </w:tc>
        <w:tc>
          <w:tcPr>
            <w:tcW w:w="2664" w:type="dxa"/>
          </w:tcPr>
          <w:p w14:paraId="7C46E348" w14:textId="77777777" w:rsidR="00982E77" w:rsidRPr="00AC1695" w:rsidRDefault="00982E77" w:rsidP="00982E77">
            <w:pPr>
              <w:numPr>
                <w:ilvl w:val="0"/>
                <w:numId w:val="5"/>
              </w:numPr>
              <w:spacing w:after="0" w:line="240" w:lineRule="auto"/>
              <w:ind w:left="210" w:hanging="21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lastRenderedPageBreak/>
              <w:t>Plain metal wedding band</w:t>
            </w:r>
          </w:p>
          <w:p w14:paraId="468A31A0" w14:textId="77777777" w:rsidR="00982E77" w:rsidRPr="00AC1695" w:rsidRDefault="00982E77" w:rsidP="00982E77">
            <w:pPr>
              <w:numPr>
                <w:ilvl w:val="0"/>
                <w:numId w:val="5"/>
              </w:numPr>
              <w:spacing w:after="0" w:line="240" w:lineRule="auto"/>
              <w:ind w:left="210" w:hanging="21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Solid color, plain silicon wedding band</w:t>
            </w:r>
          </w:p>
          <w:p w14:paraId="3E9E9354" w14:textId="77777777" w:rsidR="00982E77" w:rsidRPr="00AC1695" w:rsidRDefault="00982E77" w:rsidP="00982E77">
            <w:pPr>
              <w:numPr>
                <w:ilvl w:val="0"/>
                <w:numId w:val="5"/>
              </w:numPr>
              <w:spacing w:after="0" w:line="240" w:lineRule="auto"/>
              <w:ind w:left="210" w:hanging="21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Wristwatch (waterproof) with second hand</w:t>
            </w:r>
          </w:p>
          <w:p w14:paraId="6486CCF0" w14:textId="77777777" w:rsidR="00982E77" w:rsidRPr="00AC1695" w:rsidRDefault="00982E77" w:rsidP="00982E77">
            <w:pPr>
              <w:numPr>
                <w:ilvl w:val="0"/>
                <w:numId w:val="5"/>
              </w:numPr>
              <w:spacing w:after="0" w:line="240" w:lineRule="auto"/>
              <w:ind w:left="210" w:hanging="21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Metal medical alert jewelry</w:t>
            </w:r>
          </w:p>
          <w:p w14:paraId="227101B5" w14:textId="77777777" w:rsidR="00982E77" w:rsidRPr="00AC1695" w:rsidRDefault="00982E77" w:rsidP="00982E77">
            <w:pPr>
              <w:numPr>
                <w:ilvl w:val="0"/>
                <w:numId w:val="5"/>
              </w:numPr>
              <w:spacing w:after="0" w:line="240" w:lineRule="auto"/>
              <w:ind w:left="210" w:hanging="21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lastRenderedPageBreak/>
              <w:t>SNA pin (optional)</w:t>
            </w:r>
          </w:p>
        </w:tc>
        <w:tc>
          <w:tcPr>
            <w:tcW w:w="2664" w:type="dxa"/>
          </w:tcPr>
          <w:p w14:paraId="645B5385" w14:textId="77777777" w:rsidR="00982E77" w:rsidRPr="00AC1695" w:rsidRDefault="00982E77"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lastRenderedPageBreak/>
              <w:t xml:space="preserve">Engagement rings </w:t>
            </w:r>
          </w:p>
          <w:p w14:paraId="1E9FFC32" w14:textId="77777777" w:rsidR="00982E77" w:rsidRPr="00AC1695" w:rsidRDefault="00982E77"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Chain necklaces</w:t>
            </w:r>
          </w:p>
          <w:p w14:paraId="7A9ACCB2" w14:textId="77777777" w:rsidR="00982E77" w:rsidRPr="00AC1695" w:rsidRDefault="00982E77"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Bracelets</w:t>
            </w:r>
          </w:p>
          <w:p w14:paraId="1FABD442" w14:textId="77777777" w:rsidR="00982E77" w:rsidRPr="00AC1695" w:rsidRDefault="00982E77" w:rsidP="00982E77">
            <w:pPr>
              <w:spacing w:after="0" w:line="240" w:lineRule="auto"/>
              <w:ind w:left="197" w:hanging="197"/>
              <w:rPr>
                <w:rFonts w:asciiTheme="minorHAnsi" w:eastAsiaTheme="majorEastAsia" w:hAnsiTheme="minorHAnsi" w:cstheme="minorHAnsi"/>
                <w:color w:val="auto"/>
                <w:kern w:val="2"/>
                <w:sz w:val="22"/>
              </w:rPr>
            </w:pPr>
          </w:p>
          <w:p w14:paraId="1DFAAABD" w14:textId="77777777" w:rsidR="00982E77" w:rsidRPr="00AC1695" w:rsidRDefault="00982E77" w:rsidP="00982E77">
            <w:pPr>
              <w:spacing w:after="0" w:line="240" w:lineRule="auto"/>
              <w:ind w:left="197" w:hanging="197"/>
              <w:contextualSpacing/>
              <w:rPr>
                <w:rFonts w:asciiTheme="minorHAnsi" w:eastAsiaTheme="majorEastAsia" w:hAnsiTheme="minorHAnsi" w:cstheme="minorHAnsi"/>
                <w:color w:val="auto"/>
                <w:kern w:val="2"/>
                <w:sz w:val="22"/>
              </w:rPr>
            </w:pPr>
          </w:p>
        </w:tc>
      </w:tr>
      <w:tr w:rsidR="00982E77" w:rsidRPr="00AC1695" w14:paraId="38355710" w14:textId="77777777" w:rsidTr="00605D78">
        <w:trPr>
          <w:trHeight w:val="300"/>
        </w:trPr>
        <w:tc>
          <w:tcPr>
            <w:tcW w:w="1435" w:type="dxa"/>
          </w:tcPr>
          <w:p w14:paraId="0405A0A7" w14:textId="77777777" w:rsidR="00982E77" w:rsidRPr="00AC1695" w:rsidRDefault="00982E77" w:rsidP="00982E77">
            <w:pPr>
              <w:spacing w:after="0" w:line="240" w:lineRule="auto"/>
              <w:ind w:left="0" w:firstLine="0"/>
              <w:rPr>
                <w:rFonts w:asciiTheme="minorHAnsi" w:eastAsiaTheme="majorEastAsia" w:hAnsiTheme="minorHAnsi" w:cstheme="minorHAnsi"/>
                <w:b/>
                <w:bCs/>
                <w:color w:val="auto"/>
                <w:kern w:val="2"/>
                <w:sz w:val="22"/>
              </w:rPr>
            </w:pPr>
            <w:r w:rsidRPr="00AC1695">
              <w:rPr>
                <w:rFonts w:asciiTheme="minorHAnsi" w:eastAsiaTheme="majorEastAsia" w:hAnsiTheme="minorHAnsi" w:cstheme="minorHAnsi"/>
                <w:b/>
                <w:bCs/>
                <w:color w:val="auto"/>
                <w:kern w:val="2"/>
                <w:sz w:val="22"/>
              </w:rPr>
              <w:t>Body Piercing</w:t>
            </w:r>
          </w:p>
        </w:tc>
        <w:tc>
          <w:tcPr>
            <w:tcW w:w="2597" w:type="dxa"/>
          </w:tcPr>
          <w:p w14:paraId="66F0CE3A" w14:textId="77777777" w:rsidR="00982E77" w:rsidRPr="00AC1695" w:rsidRDefault="00982E77" w:rsidP="00982E77">
            <w:pPr>
              <w:spacing w:after="0" w:line="240" w:lineRule="auto"/>
              <w:ind w:left="0" w:firstLine="0"/>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Students with pierced ears may wear a maximum of 2 studs per ear. Facial piercings are not permitted due to the risk of infection.</w:t>
            </w:r>
          </w:p>
        </w:tc>
        <w:tc>
          <w:tcPr>
            <w:tcW w:w="2664" w:type="dxa"/>
          </w:tcPr>
          <w:p w14:paraId="3556D7B7" w14:textId="77777777" w:rsidR="00982E77" w:rsidRPr="00AC1695" w:rsidRDefault="00982E77" w:rsidP="00982E77">
            <w:pPr>
              <w:numPr>
                <w:ilvl w:val="0"/>
                <w:numId w:val="6"/>
              </w:numPr>
              <w:spacing w:after="0" w:line="240" w:lineRule="auto"/>
              <w:ind w:left="210" w:hanging="21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Earring studs of solid metal, size &lt; 5mm</w:t>
            </w:r>
          </w:p>
          <w:p w14:paraId="3F2483AD" w14:textId="76A1E9D9" w:rsidR="00C42B48" w:rsidRPr="00AC1695" w:rsidRDefault="00C42B48" w:rsidP="00982E77">
            <w:pPr>
              <w:numPr>
                <w:ilvl w:val="0"/>
                <w:numId w:val="6"/>
              </w:numPr>
              <w:spacing w:after="0" w:line="240" w:lineRule="auto"/>
              <w:ind w:left="210" w:hanging="21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Face mask covering nose piercings</w:t>
            </w:r>
          </w:p>
        </w:tc>
        <w:tc>
          <w:tcPr>
            <w:tcW w:w="2664" w:type="dxa"/>
          </w:tcPr>
          <w:p w14:paraId="76DC604E" w14:textId="77777777" w:rsidR="00982E77" w:rsidRPr="00AC1695" w:rsidRDefault="00982E77"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Dangling earrings</w:t>
            </w:r>
          </w:p>
          <w:p w14:paraId="7F679614" w14:textId="77777777" w:rsidR="00982E77" w:rsidRPr="00AC1695" w:rsidRDefault="00982E77"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 xml:space="preserve">Nose, eyebrow, or any other facial piercing </w:t>
            </w:r>
          </w:p>
          <w:p w14:paraId="3D2E6715" w14:textId="515B7FFD" w:rsidR="00982E77" w:rsidRPr="00AC1695" w:rsidRDefault="00982E77" w:rsidP="003D0852">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No plastic or silicon</w:t>
            </w:r>
            <w:r w:rsidR="00C42B48" w:rsidRPr="00AC1695">
              <w:rPr>
                <w:rFonts w:asciiTheme="minorHAnsi" w:eastAsiaTheme="majorEastAsia" w:hAnsiTheme="minorHAnsi" w:cstheme="minorHAnsi"/>
                <w:color w:val="auto"/>
                <w:kern w:val="2"/>
                <w:sz w:val="22"/>
              </w:rPr>
              <w:t>e</w:t>
            </w:r>
            <w:r w:rsidRPr="00AC1695">
              <w:rPr>
                <w:rFonts w:asciiTheme="minorHAnsi" w:eastAsiaTheme="majorEastAsia" w:hAnsiTheme="minorHAnsi" w:cstheme="minorHAnsi"/>
                <w:color w:val="auto"/>
                <w:kern w:val="2"/>
                <w:sz w:val="22"/>
              </w:rPr>
              <w:t xml:space="preserve"> ornamentation for earrings or other exposed piercings</w:t>
            </w:r>
          </w:p>
        </w:tc>
      </w:tr>
      <w:tr w:rsidR="00982E77" w:rsidRPr="00AC1695" w14:paraId="0292ACE8" w14:textId="77777777" w:rsidTr="00605D78">
        <w:trPr>
          <w:trHeight w:val="1673"/>
        </w:trPr>
        <w:tc>
          <w:tcPr>
            <w:tcW w:w="1435" w:type="dxa"/>
          </w:tcPr>
          <w:p w14:paraId="7159D0C2" w14:textId="77777777" w:rsidR="00982E77" w:rsidRPr="00AC1695" w:rsidRDefault="00982E77" w:rsidP="00982E77">
            <w:pPr>
              <w:spacing w:after="0" w:line="240" w:lineRule="auto"/>
              <w:ind w:left="0" w:firstLine="0"/>
              <w:rPr>
                <w:rFonts w:asciiTheme="minorHAnsi" w:eastAsiaTheme="majorEastAsia" w:hAnsiTheme="minorHAnsi" w:cstheme="minorHAnsi"/>
                <w:b/>
                <w:bCs/>
                <w:color w:val="auto"/>
                <w:kern w:val="2"/>
                <w:sz w:val="22"/>
              </w:rPr>
            </w:pPr>
            <w:r w:rsidRPr="00AC1695">
              <w:rPr>
                <w:rFonts w:asciiTheme="minorHAnsi" w:eastAsiaTheme="majorEastAsia" w:hAnsiTheme="minorHAnsi" w:cstheme="minorHAnsi"/>
                <w:b/>
                <w:bCs/>
                <w:color w:val="auto"/>
                <w:kern w:val="2"/>
                <w:sz w:val="22"/>
              </w:rPr>
              <w:t>Body Art / Tattoos</w:t>
            </w:r>
          </w:p>
        </w:tc>
        <w:tc>
          <w:tcPr>
            <w:tcW w:w="2597" w:type="dxa"/>
          </w:tcPr>
          <w:p w14:paraId="3518EB94" w14:textId="1F7B94FB" w:rsidR="003D0852" w:rsidRPr="00AC1695" w:rsidRDefault="00982E77" w:rsidP="00982E77">
            <w:pPr>
              <w:spacing w:after="0" w:line="240" w:lineRule="auto"/>
              <w:ind w:left="0" w:firstLine="0"/>
              <w:rPr>
                <w:rFonts w:asciiTheme="minorHAnsi" w:eastAsiaTheme="majorEastAsia" w:hAnsiTheme="minorHAnsi" w:cstheme="minorHAnsi"/>
                <w:color w:val="auto"/>
                <w:kern w:val="2"/>
                <w:sz w:val="22"/>
              </w:rPr>
            </w:pPr>
            <w:r w:rsidRPr="00AC1695">
              <w:rPr>
                <w:rFonts w:asciiTheme="minorHAnsi" w:eastAsiaTheme="majorEastAsia" w:hAnsiTheme="minorHAnsi" w:cstheme="minorHAnsi"/>
                <w:b/>
                <w:bCs/>
                <w:color w:val="auto"/>
                <w:kern w:val="2"/>
                <w:sz w:val="22"/>
              </w:rPr>
              <w:t>All body art</w:t>
            </w:r>
            <w:r w:rsidRPr="00AC1695">
              <w:rPr>
                <w:rFonts w:asciiTheme="minorHAnsi" w:eastAsiaTheme="majorEastAsia" w:hAnsiTheme="minorHAnsi" w:cstheme="minorHAnsi"/>
                <w:color w:val="auto"/>
                <w:kern w:val="2"/>
                <w:sz w:val="22"/>
              </w:rPr>
              <w:t xml:space="preserve"> must be covered. because some people encountered while in the professional role may find these offensive.</w:t>
            </w:r>
          </w:p>
        </w:tc>
        <w:tc>
          <w:tcPr>
            <w:tcW w:w="2664" w:type="dxa"/>
          </w:tcPr>
          <w:p w14:paraId="18125DD7" w14:textId="77777777" w:rsidR="00982E77" w:rsidRPr="00AC1695" w:rsidRDefault="00982E77" w:rsidP="00982E77">
            <w:pPr>
              <w:numPr>
                <w:ilvl w:val="0"/>
                <w:numId w:val="6"/>
              </w:numPr>
              <w:spacing w:after="0" w:line="240" w:lineRule="auto"/>
              <w:ind w:left="210" w:hanging="21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Long-sleeved white shirt</w:t>
            </w:r>
          </w:p>
          <w:p w14:paraId="13A6C91D" w14:textId="77777777" w:rsidR="00982E77" w:rsidRPr="00AC1695" w:rsidRDefault="00982E77" w:rsidP="00982E77">
            <w:pPr>
              <w:numPr>
                <w:ilvl w:val="0"/>
                <w:numId w:val="6"/>
              </w:numPr>
              <w:spacing w:after="0" w:line="240" w:lineRule="auto"/>
              <w:ind w:left="210" w:hanging="21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Opaque dressing</w:t>
            </w:r>
          </w:p>
        </w:tc>
        <w:tc>
          <w:tcPr>
            <w:tcW w:w="2664" w:type="dxa"/>
          </w:tcPr>
          <w:p w14:paraId="007E265F" w14:textId="77777777" w:rsidR="00982E77" w:rsidRPr="00AC1695" w:rsidRDefault="00982E77"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Exposed body art</w:t>
            </w:r>
          </w:p>
        </w:tc>
      </w:tr>
      <w:tr w:rsidR="00982E77" w:rsidRPr="00AC1695" w14:paraId="7BE6F71A" w14:textId="77777777" w:rsidTr="00605D78">
        <w:trPr>
          <w:trHeight w:val="2690"/>
        </w:trPr>
        <w:tc>
          <w:tcPr>
            <w:tcW w:w="1435" w:type="dxa"/>
          </w:tcPr>
          <w:p w14:paraId="50000212" w14:textId="77777777" w:rsidR="00982E77" w:rsidRPr="00AC1695" w:rsidRDefault="00982E77" w:rsidP="00982E77">
            <w:pPr>
              <w:spacing w:after="0" w:line="240" w:lineRule="auto"/>
              <w:ind w:left="0" w:firstLine="0"/>
              <w:rPr>
                <w:rFonts w:asciiTheme="minorHAnsi" w:eastAsiaTheme="minorHAnsi" w:hAnsiTheme="minorHAnsi" w:cstheme="minorHAnsi"/>
                <w:b/>
                <w:bCs/>
                <w:color w:val="auto"/>
                <w:kern w:val="2"/>
                <w:sz w:val="22"/>
              </w:rPr>
            </w:pPr>
            <w:r w:rsidRPr="00AC1695">
              <w:rPr>
                <w:rFonts w:asciiTheme="minorHAnsi" w:eastAsiaTheme="majorEastAsia" w:hAnsiTheme="minorHAnsi" w:cstheme="minorHAnsi"/>
                <w:b/>
                <w:bCs/>
                <w:color w:val="auto"/>
                <w:kern w:val="2"/>
                <w:sz w:val="22"/>
              </w:rPr>
              <w:t>Personal Hygiene</w:t>
            </w:r>
          </w:p>
        </w:tc>
        <w:tc>
          <w:tcPr>
            <w:tcW w:w="2597" w:type="dxa"/>
          </w:tcPr>
          <w:p w14:paraId="0CC1507F" w14:textId="630F1256" w:rsidR="00605D78" w:rsidRPr="00AC1695" w:rsidRDefault="00982E77" w:rsidP="00982E77">
            <w:pPr>
              <w:spacing w:after="0" w:line="240" w:lineRule="auto"/>
              <w:ind w:left="0" w:firstLine="0"/>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Good personal hygiene is essential to health promotion. Students should avoid strong scents because these may trigger allergic responses or be offensive to people encountered while in the professional role.</w:t>
            </w:r>
          </w:p>
        </w:tc>
        <w:tc>
          <w:tcPr>
            <w:tcW w:w="2664" w:type="dxa"/>
          </w:tcPr>
          <w:p w14:paraId="6F39DAF8" w14:textId="77777777" w:rsidR="00982E77" w:rsidRPr="00AC1695" w:rsidRDefault="00982E77" w:rsidP="00982E77">
            <w:pPr>
              <w:numPr>
                <w:ilvl w:val="0"/>
                <w:numId w:val="6"/>
              </w:numPr>
              <w:spacing w:after="0" w:line="240" w:lineRule="auto"/>
              <w:ind w:left="210" w:hanging="210"/>
              <w:contextualSpacing/>
              <w:rPr>
                <w:rFonts w:asciiTheme="minorHAnsi" w:eastAsiaTheme="majorEastAsia" w:hAnsiTheme="minorHAnsi" w:cstheme="minorHAnsi"/>
                <w:color w:val="auto"/>
                <w:kern w:val="2"/>
                <w:sz w:val="22"/>
              </w:rPr>
            </w:pPr>
            <w:proofErr w:type="gramStart"/>
            <w:r w:rsidRPr="00AC1695">
              <w:rPr>
                <w:rFonts w:asciiTheme="minorHAnsi" w:eastAsiaTheme="majorEastAsia" w:hAnsiTheme="minorHAnsi" w:cstheme="minorHAnsi"/>
                <w:color w:val="auto"/>
                <w:kern w:val="2"/>
                <w:sz w:val="22"/>
              </w:rPr>
              <w:t>Lightly-scented</w:t>
            </w:r>
            <w:proofErr w:type="gramEnd"/>
            <w:r w:rsidRPr="00AC1695">
              <w:rPr>
                <w:rFonts w:asciiTheme="minorHAnsi" w:eastAsiaTheme="majorEastAsia" w:hAnsiTheme="minorHAnsi" w:cstheme="minorHAnsi"/>
                <w:color w:val="auto"/>
                <w:kern w:val="2"/>
                <w:sz w:val="22"/>
              </w:rPr>
              <w:t xml:space="preserve"> or unscented deodorant, shampoo, and soap</w:t>
            </w:r>
          </w:p>
        </w:tc>
        <w:tc>
          <w:tcPr>
            <w:tcW w:w="2664" w:type="dxa"/>
          </w:tcPr>
          <w:p w14:paraId="19925D33" w14:textId="77777777" w:rsidR="00982E77" w:rsidRPr="00AC1695" w:rsidRDefault="00982E77"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Cigarette smoke</w:t>
            </w:r>
          </w:p>
          <w:p w14:paraId="1F0E1FCE" w14:textId="06A2C604" w:rsidR="00982E77" w:rsidRPr="00AC1695" w:rsidRDefault="00982E77"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Perfume</w:t>
            </w:r>
            <w:r w:rsidR="007D20E5" w:rsidRPr="00AC1695">
              <w:rPr>
                <w:rFonts w:asciiTheme="minorHAnsi" w:eastAsiaTheme="majorEastAsia" w:hAnsiTheme="minorHAnsi" w:cstheme="minorHAnsi"/>
                <w:color w:val="auto"/>
                <w:kern w:val="2"/>
                <w:sz w:val="22"/>
              </w:rPr>
              <w:t xml:space="preserve"> or other scented hygiene products</w:t>
            </w:r>
          </w:p>
        </w:tc>
      </w:tr>
      <w:tr w:rsidR="00982E77" w:rsidRPr="00AC1695" w14:paraId="611212A8" w14:textId="77777777" w:rsidTr="00605D78">
        <w:trPr>
          <w:trHeight w:val="1430"/>
        </w:trPr>
        <w:tc>
          <w:tcPr>
            <w:tcW w:w="1435" w:type="dxa"/>
          </w:tcPr>
          <w:p w14:paraId="66A29568" w14:textId="77777777" w:rsidR="00982E77" w:rsidRPr="00AC1695" w:rsidRDefault="00982E77" w:rsidP="00982E77">
            <w:pPr>
              <w:spacing w:after="0" w:line="240" w:lineRule="auto"/>
              <w:ind w:left="0" w:firstLine="0"/>
              <w:rPr>
                <w:rFonts w:asciiTheme="minorHAnsi" w:eastAsiaTheme="minorHAnsi" w:hAnsiTheme="minorHAnsi" w:cstheme="minorHAnsi"/>
                <w:b/>
                <w:bCs/>
                <w:color w:val="auto"/>
                <w:kern w:val="2"/>
                <w:sz w:val="22"/>
              </w:rPr>
            </w:pPr>
            <w:r w:rsidRPr="00AC1695">
              <w:rPr>
                <w:rFonts w:asciiTheme="minorHAnsi" w:eastAsiaTheme="majorEastAsia" w:hAnsiTheme="minorHAnsi" w:cstheme="minorHAnsi"/>
                <w:b/>
                <w:bCs/>
                <w:color w:val="auto"/>
                <w:kern w:val="2"/>
                <w:sz w:val="22"/>
              </w:rPr>
              <w:t>Fingernails</w:t>
            </w:r>
          </w:p>
        </w:tc>
        <w:tc>
          <w:tcPr>
            <w:tcW w:w="2597" w:type="dxa"/>
          </w:tcPr>
          <w:p w14:paraId="78BA117A" w14:textId="543F4D13" w:rsidR="00605D78" w:rsidRPr="00AC1695" w:rsidRDefault="00982E77" w:rsidP="00982E77">
            <w:pPr>
              <w:spacing w:after="0" w:line="240" w:lineRule="auto"/>
              <w:ind w:left="0" w:firstLine="0"/>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Fingernails must be short to facilitate effective hand hygiene. Clear, colorless nail polish is optional.</w:t>
            </w:r>
          </w:p>
        </w:tc>
        <w:tc>
          <w:tcPr>
            <w:tcW w:w="2664" w:type="dxa"/>
          </w:tcPr>
          <w:p w14:paraId="153D7A52" w14:textId="77777777" w:rsidR="00982E77" w:rsidRPr="00AC1695" w:rsidRDefault="00982E77" w:rsidP="00982E77">
            <w:pPr>
              <w:numPr>
                <w:ilvl w:val="0"/>
                <w:numId w:val="6"/>
              </w:numPr>
              <w:spacing w:after="0" w:line="240" w:lineRule="auto"/>
              <w:ind w:left="210" w:hanging="21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Fingernails &lt; 5mm beyond tip of fingers</w:t>
            </w:r>
          </w:p>
          <w:p w14:paraId="728A5F26" w14:textId="77777777" w:rsidR="00982E77" w:rsidRPr="00AC1695" w:rsidRDefault="00982E77" w:rsidP="00982E77">
            <w:pPr>
              <w:numPr>
                <w:ilvl w:val="0"/>
                <w:numId w:val="6"/>
              </w:numPr>
              <w:spacing w:after="0" w:line="240" w:lineRule="auto"/>
              <w:ind w:left="210" w:hanging="21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Colorless nail polish</w:t>
            </w:r>
          </w:p>
        </w:tc>
        <w:tc>
          <w:tcPr>
            <w:tcW w:w="2664" w:type="dxa"/>
          </w:tcPr>
          <w:p w14:paraId="417119F5" w14:textId="77777777" w:rsidR="00982E77" w:rsidRPr="00AC1695" w:rsidRDefault="00982E77"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Artificial nails of any type (ex: acrylic, plastic, lacquer)</w:t>
            </w:r>
          </w:p>
          <w:p w14:paraId="2AFDAE3D" w14:textId="77777777" w:rsidR="00982E77" w:rsidRPr="00AC1695" w:rsidRDefault="00982E77"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Nail polish with any tint</w:t>
            </w:r>
          </w:p>
        </w:tc>
      </w:tr>
      <w:tr w:rsidR="00982E77" w:rsidRPr="00AC1695" w14:paraId="01C81784" w14:textId="77777777" w:rsidTr="00605D78">
        <w:trPr>
          <w:trHeight w:val="2330"/>
        </w:trPr>
        <w:tc>
          <w:tcPr>
            <w:tcW w:w="1435" w:type="dxa"/>
          </w:tcPr>
          <w:p w14:paraId="0D628F3A" w14:textId="77777777" w:rsidR="00982E77" w:rsidRPr="00AC1695" w:rsidRDefault="00982E77" w:rsidP="00982E77">
            <w:pPr>
              <w:spacing w:after="0" w:line="240" w:lineRule="auto"/>
              <w:ind w:left="0" w:firstLine="0"/>
              <w:rPr>
                <w:rFonts w:asciiTheme="minorHAnsi" w:eastAsiaTheme="majorEastAsia" w:hAnsiTheme="minorHAnsi" w:cstheme="minorHAnsi"/>
                <w:b/>
                <w:bCs/>
                <w:color w:val="auto"/>
                <w:kern w:val="2"/>
                <w:sz w:val="22"/>
              </w:rPr>
            </w:pPr>
            <w:r w:rsidRPr="00AC1695">
              <w:rPr>
                <w:rFonts w:asciiTheme="minorHAnsi" w:eastAsiaTheme="majorEastAsia" w:hAnsiTheme="minorHAnsi" w:cstheme="minorHAnsi"/>
                <w:b/>
                <w:bCs/>
                <w:color w:val="auto"/>
                <w:kern w:val="2"/>
                <w:sz w:val="22"/>
              </w:rPr>
              <w:t>Men: Facial Hair</w:t>
            </w:r>
          </w:p>
        </w:tc>
        <w:tc>
          <w:tcPr>
            <w:tcW w:w="2597" w:type="dxa"/>
          </w:tcPr>
          <w:p w14:paraId="1480D55F" w14:textId="1B7CB7F5" w:rsidR="00605D78" w:rsidRPr="00AC1695" w:rsidRDefault="00982E77" w:rsidP="00982E77">
            <w:pPr>
              <w:spacing w:after="0" w:line="240" w:lineRule="auto"/>
              <w:ind w:left="0" w:firstLine="0"/>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Men should be clean-shaven or with neatly trimmed beard and/or mustache. In some clinical settings, facial hair may not be acceptable (ex: N-95 respirator must be worn).</w:t>
            </w:r>
          </w:p>
        </w:tc>
        <w:tc>
          <w:tcPr>
            <w:tcW w:w="2664" w:type="dxa"/>
          </w:tcPr>
          <w:p w14:paraId="2D86637F" w14:textId="77777777" w:rsidR="00982E77" w:rsidRPr="00AC1695" w:rsidRDefault="00982E77" w:rsidP="00982E77">
            <w:pPr>
              <w:numPr>
                <w:ilvl w:val="0"/>
                <w:numId w:val="6"/>
              </w:numPr>
              <w:spacing w:after="0" w:line="240" w:lineRule="auto"/>
              <w:ind w:left="210" w:hanging="210"/>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Established beard and/or mustache</w:t>
            </w:r>
          </w:p>
        </w:tc>
        <w:tc>
          <w:tcPr>
            <w:tcW w:w="2664" w:type="dxa"/>
          </w:tcPr>
          <w:p w14:paraId="17A3CBA4" w14:textId="77777777" w:rsidR="00982E77" w:rsidRPr="00AC1695" w:rsidRDefault="00982E77"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Beard and/or mustache not yet established</w:t>
            </w:r>
          </w:p>
        </w:tc>
      </w:tr>
      <w:tr w:rsidR="00982E77" w:rsidRPr="00AC1695" w14:paraId="6666094E" w14:textId="77777777" w:rsidTr="00605D78">
        <w:trPr>
          <w:trHeight w:val="1610"/>
        </w:trPr>
        <w:tc>
          <w:tcPr>
            <w:tcW w:w="1435" w:type="dxa"/>
          </w:tcPr>
          <w:p w14:paraId="743ADA9F" w14:textId="77777777" w:rsidR="00982E77" w:rsidRPr="00AC1695" w:rsidRDefault="00982E77" w:rsidP="00982E77">
            <w:pPr>
              <w:spacing w:after="0" w:line="240" w:lineRule="auto"/>
              <w:ind w:left="0" w:firstLine="0"/>
              <w:rPr>
                <w:rFonts w:asciiTheme="minorHAnsi" w:eastAsiaTheme="majorEastAsia" w:hAnsiTheme="minorHAnsi" w:cstheme="minorHAnsi"/>
                <w:b/>
                <w:bCs/>
                <w:color w:val="auto"/>
                <w:kern w:val="2"/>
                <w:sz w:val="22"/>
              </w:rPr>
            </w:pPr>
            <w:r w:rsidRPr="00AC1695">
              <w:rPr>
                <w:rFonts w:asciiTheme="minorHAnsi" w:eastAsiaTheme="majorEastAsia" w:hAnsiTheme="minorHAnsi" w:cstheme="minorHAnsi"/>
                <w:b/>
                <w:bCs/>
                <w:color w:val="auto"/>
                <w:kern w:val="2"/>
                <w:sz w:val="22"/>
              </w:rPr>
              <w:lastRenderedPageBreak/>
              <w:t>Personal Habits</w:t>
            </w:r>
          </w:p>
        </w:tc>
        <w:tc>
          <w:tcPr>
            <w:tcW w:w="2597" w:type="dxa"/>
          </w:tcPr>
          <w:p w14:paraId="10E20465" w14:textId="77777777" w:rsidR="00982E77" w:rsidRPr="00AC1695" w:rsidRDefault="00982E77" w:rsidP="00982E77">
            <w:pPr>
              <w:spacing w:after="0" w:line="240" w:lineRule="auto"/>
              <w:ind w:left="0" w:firstLine="0"/>
              <w:rPr>
                <w:rFonts w:asciiTheme="minorHAnsi" w:eastAsiaTheme="majorEastAsia" w:hAnsiTheme="minorHAnsi" w:cstheme="minorHAnsi"/>
                <w:color w:val="auto"/>
                <w:kern w:val="2"/>
                <w:sz w:val="22"/>
              </w:rPr>
            </w:pPr>
            <w:r w:rsidRPr="00D153C3">
              <w:rPr>
                <w:rFonts w:asciiTheme="minorHAnsi" w:eastAsiaTheme="majorEastAsia" w:hAnsiTheme="minorHAnsi" w:cstheme="minorHAnsi"/>
                <w:color w:val="auto"/>
                <w:kern w:val="2"/>
                <w:sz w:val="22"/>
              </w:rPr>
              <w:t>Chewing gum</w:t>
            </w:r>
            <w:r w:rsidRPr="00AC1695">
              <w:rPr>
                <w:rFonts w:asciiTheme="minorHAnsi" w:eastAsiaTheme="majorEastAsia" w:hAnsiTheme="minorHAnsi" w:cstheme="minorHAnsi"/>
                <w:color w:val="auto"/>
                <w:kern w:val="2"/>
                <w:sz w:val="22"/>
              </w:rPr>
              <w:t xml:space="preserve"> in the clinical setting is not permitted.</w:t>
            </w:r>
          </w:p>
          <w:p w14:paraId="33AA3F46" w14:textId="3FCFFB41" w:rsidR="00982E77" w:rsidRPr="00AC1695" w:rsidRDefault="00982E77" w:rsidP="00982E77">
            <w:pPr>
              <w:spacing w:after="0" w:line="240" w:lineRule="auto"/>
              <w:ind w:left="0" w:firstLine="0"/>
              <w:rPr>
                <w:rFonts w:asciiTheme="minorHAnsi" w:eastAsiaTheme="majorEastAsia" w:hAnsiTheme="minorHAnsi" w:cstheme="minorHAnsi"/>
                <w:color w:val="auto"/>
                <w:kern w:val="2"/>
                <w:sz w:val="22"/>
              </w:rPr>
            </w:pPr>
            <w:r w:rsidRPr="00D153C3">
              <w:rPr>
                <w:rFonts w:asciiTheme="minorHAnsi" w:eastAsiaTheme="majorEastAsia" w:hAnsiTheme="minorHAnsi" w:cstheme="minorHAnsi"/>
                <w:color w:val="auto"/>
                <w:kern w:val="2"/>
                <w:sz w:val="22"/>
              </w:rPr>
              <w:t>Smoking</w:t>
            </w:r>
            <w:r w:rsidR="007D20E5" w:rsidRPr="00D153C3">
              <w:rPr>
                <w:rFonts w:asciiTheme="minorHAnsi" w:eastAsiaTheme="majorEastAsia" w:hAnsiTheme="minorHAnsi" w:cstheme="minorHAnsi"/>
                <w:color w:val="auto"/>
                <w:kern w:val="2"/>
                <w:sz w:val="22"/>
              </w:rPr>
              <w:t xml:space="preserve"> or vaping</w:t>
            </w:r>
            <w:r w:rsidRPr="00AC1695">
              <w:rPr>
                <w:rFonts w:asciiTheme="minorHAnsi" w:eastAsiaTheme="majorEastAsia" w:hAnsiTheme="minorHAnsi" w:cstheme="minorHAnsi"/>
                <w:color w:val="auto"/>
                <w:kern w:val="2"/>
                <w:sz w:val="22"/>
              </w:rPr>
              <w:t xml:space="preserve"> while in uniform is not permitted.</w:t>
            </w:r>
          </w:p>
        </w:tc>
        <w:tc>
          <w:tcPr>
            <w:tcW w:w="2664" w:type="dxa"/>
          </w:tcPr>
          <w:p w14:paraId="254A237E" w14:textId="77777777" w:rsidR="00982E77" w:rsidRPr="00AC1695" w:rsidRDefault="00982E77" w:rsidP="00982E77">
            <w:pPr>
              <w:spacing w:after="0" w:line="240" w:lineRule="auto"/>
              <w:ind w:left="0" w:firstLine="0"/>
              <w:rPr>
                <w:rFonts w:asciiTheme="minorHAnsi" w:eastAsiaTheme="majorEastAsia" w:hAnsiTheme="minorHAnsi" w:cstheme="minorHAnsi"/>
                <w:color w:val="auto"/>
                <w:kern w:val="2"/>
                <w:sz w:val="22"/>
              </w:rPr>
            </w:pPr>
          </w:p>
        </w:tc>
        <w:tc>
          <w:tcPr>
            <w:tcW w:w="2664" w:type="dxa"/>
          </w:tcPr>
          <w:p w14:paraId="2840620E" w14:textId="77777777" w:rsidR="00982E77" w:rsidRPr="00AC1695" w:rsidRDefault="00982E77"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Chewing gum</w:t>
            </w:r>
          </w:p>
          <w:p w14:paraId="39A592D0" w14:textId="77777777" w:rsidR="00982E77" w:rsidRPr="00AC1695" w:rsidRDefault="00982E77"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Smoking</w:t>
            </w:r>
          </w:p>
          <w:p w14:paraId="48FE7F4A" w14:textId="2B7D05E5" w:rsidR="007D20E5" w:rsidRPr="00AC1695" w:rsidRDefault="007D20E5" w:rsidP="00982E77">
            <w:pPr>
              <w:numPr>
                <w:ilvl w:val="0"/>
                <w:numId w:val="6"/>
              </w:numPr>
              <w:spacing w:after="0" w:line="240" w:lineRule="auto"/>
              <w:ind w:left="197" w:hanging="197"/>
              <w:contextualSpacing/>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Vaping</w:t>
            </w:r>
          </w:p>
        </w:tc>
      </w:tr>
      <w:tr w:rsidR="00982E77" w:rsidRPr="00AC1695" w14:paraId="7942903F" w14:textId="77777777" w:rsidTr="00605D78">
        <w:trPr>
          <w:trHeight w:val="800"/>
        </w:trPr>
        <w:tc>
          <w:tcPr>
            <w:tcW w:w="1435" w:type="dxa"/>
          </w:tcPr>
          <w:p w14:paraId="737FE3DA" w14:textId="77777777" w:rsidR="00982E77" w:rsidRPr="00AC1695" w:rsidRDefault="00982E77" w:rsidP="00982E77">
            <w:pPr>
              <w:spacing w:after="0" w:line="240" w:lineRule="auto"/>
              <w:ind w:left="0" w:firstLine="0"/>
              <w:rPr>
                <w:rFonts w:asciiTheme="minorHAnsi" w:eastAsiaTheme="majorEastAsia" w:hAnsiTheme="minorHAnsi" w:cstheme="minorHAnsi"/>
                <w:b/>
                <w:bCs/>
                <w:color w:val="auto"/>
                <w:kern w:val="2"/>
                <w:sz w:val="22"/>
              </w:rPr>
            </w:pPr>
            <w:r w:rsidRPr="00AC1695">
              <w:rPr>
                <w:rFonts w:asciiTheme="minorHAnsi" w:eastAsiaTheme="majorEastAsia" w:hAnsiTheme="minorHAnsi" w:cstheme="minorHAnsi"/>
                <w:b/>
                <w:bCs/>
                <w:color w:val="auto"/>
                <w:kern w:val="2"/>
                <w:sz w:val="22"/>
              </w:rPr>
              <w:t>Cultural or Religious Attire</w:t>
            </w:r>
          </w:p>
        </w:tc>
        <w:tc>
          <w:tcPr>
            <w:tcW w:w="2597" w:type="dxa"/>
          </w:tcPr>
          <w:p w14:paraId="389F9A2E" w14:textId="411A1D77" w:rsidR="00982E77" w:rsidRPr="00AC1695" w:rsidRDefault="00982E77" w:rsidP="00982E77">
            <w:pPr>
              <w:spacing w:after="0" w:line="240" w:lineRule="auto"/>
              <w:ind w:left="0" w:firstLine="0"/>
              <w:rPr>
                <w:rFonts w:asciiTheme="minorHAnsi" w:eastAsiaTheme="majorEastAsia" w:hAnsiTheme="minorHAnsi" w:cstheme="minorHAnsi"/>
                <w:color w:val="auto"/>
                <w:kern w:val="2"/>
                <w:sz w:val="22"/>
              </w:rPr>
            </w:pPr>
            <w:r w:rsidRPr="00AC1695">
              <w:rPr>
                <w:rFonts w:asciiTheme="minorHAnsi" w:eastAsiaTheme="majorEastAsia" w:hAnsiTheme="minorHAnsi" w:cstheme="minorHAnsi"/>
                <w:color w:val="auto"/>
                <w:kern w:val="2"/>
                <w:sz w:val="22"/>
              </w:rPr>
              <w:t>Seek approval from the Dean of the School of Nursing</w:t>
            </w:r>
            <w:r w:rsidR="003D0852" w:rsidRPr="00AC1695">
              <w:rPr>
                <w:rFonts w:asciiTheme="minorHAnsi" w:eastAsiaTheme="majorEastAsia" w:hAnsiTheme="minorHAnsi" w:cstheme="minorHAnsi"/>
                <w:color w:val="auto"/>
                <w:kern w:val="2"/>
                <w:sz w:val="22"/>
              </w:rPr>
              <w:t>.</w:t>
            </w:r>
          </w:p>
        </w:tc>
        <w:tc>
          <w:tcPr>
            <w:tcW w:w="2664" w:type="dxa"/>
          </w:tcPr>
          <w:p w14:paraId="5DEAA72F" w14:textId="77777777" w:rsidR="00982E77" w:rsidRPr="00AC1695" w:rsidRDefault="00982E77" w:rsidP="00982E77">
            <w:pPr>
              <w:spacing w:after="0" w:line="240" w:lineRule="auto"/>
              <w:ind w:left="0" w:firstLine="0"/>
              <w:rPr>
                <w:rFonts w:asciiTheme="minorHAnsi" w:eastAsiaTheme="majorEastAsia" w:hAnsiTheme="minorHAnsi" w:cstheme="minorHAnsi"/>
                <w:color w:val="auto"/>
                <w:kern w:val="2"/>
                <w:sz w:val="22"/>
              </w:rPr>
            </w:pPr>
          </w:p>
        </w:tc>
        <w:tc>
          <w:tcPr>
            <w:tcW w:w="2664" w:type="dxa"/>
          </w:tcPr>
          <w:p w14:paraId="0E1C9310" w14:textId="77777777" w:rsidR="00982E77" w:rsidRPr="00AC1695" w:rsidRDefault="00982E77" w:rsidP="00982E77">
            <w:pPr>
              <w:spacing w:after="0" w:line="240" w:lineRule="auto"/>
              <w:ind w:left="0" w:firstLine="0"/>
              <w:rPr>
                <w:rFonts w:asciiTheme="minorHAnsi" w:eastAsiaTheme="majorEastAsia" w:hAnsiTheme="minorHAnsi" w:cstheme="minorHAnsi"/>
                <w:color w:val="auto"/>
                <w:kern w:val="2"/>
                <w:sz w:val="22"/>
              </w:rPr>
            </w:pPr>
          </w:p>
        </w:tc>
      </w:tr>
      <w:bookmarkEnd w:id="8"/>
    </w:tbl>
    <w:p w14:paraId="5E6BE484" w14:textId="7F0924D4" w:rsidR="00D3290B" w:rsidRPr="00AC1695" w:rsidRDefault="00D3290B">
      <w:pPr>
        <w:spacing w:after="0" w:line="240" w:lineRule="auto"/>
        <w:ind w:left="0" w:firstLine="0"/>
        <w:rPr>
          <w:rFonts w:asciiTheme="minorHAnsi" w:eastAsiaTheme="majorEastAsia" w:hAnsiTheme="minorHAnsi" w:cstheme="minorHAnsi"/>
          <w:b/>
          <w:bCs/>
          <w:color w:val="auto"/>
          <w:szCs w:val="24"/>
        </w:rPr>
      </w:pPr>
    </w:p>
    <w:p w14:paraId="5959CBA8" w14:textId="77777777" w:rsidR="00E3354C" w:rsidRPr="00AC1695" w:rsidRDefault="00E3354C" w:rsidP="003D0852">
      <w:pPr>
        <w:pStyle w:val="Heading1"/>
        <w:ind w:left="0" w:firstLine="0"/>
        <w:rPr>
          <w:rFonts w:asciiTheme="minorHAnsi" w:hAnsiTheme="minorHAnsi" w:cstheme="minorHAnsi"/>
          <w:b/>
          <w:bCs/>
          <w:color w:val="000000" w:themeColor="text1"/>
          <w:sz w:val="32"/>
          <w:szCs w:val="32"/>
        </w:rPr>
      </w:pPr>
      <w:bookmarkStart w:id="11" w:name="_Toc175746005"/>
      <w:r w:rsidRPr="00AC1695">
        <w:rPr>
          <w:rFonts w:asciiTheme="minorHAnsi" w:hAnsiTheme="minorHAnsi" w:cstheme="minorHAnsi"/>
          <w:b/>
          <w:bCs/>
          <w:color w:val="000000" w:themeColor="text1"/>
          <w:sz w:val="32"/>
          <w:szCs w:val="32"/>
        </w:rPr>
        <w:t>Drug and Intoxicant Use Policy</w:t>
      </w:r>
      <w:bookmarkEnd w:id="11"/>
    </w:p>
    <w:p w14:paraId="4204AEE5" w14:textId="77777777" w:rsidR="00970FE6" w:rsidRPr="00AC1695" w:rsidRDefault="00970FE6" w:rsidP="00970FE6">
      <w:pPr>
        <w:spacing w:after="0" w:line="240" w:lineRule="auto"/>
        <w:ind w:left="0" w:firstLine="0"/>
        <w:rPr>
          <w:rFonts w:asciiTheme="minorHAnsi" w:eastAsiaTheme="minorHAnsi" w:hAnsiTheme="minorHAnsi" w:cstheme="minorHAnsi"/>
          <w:b/>
          <w:bCs/>
          <w:color w:val="auto"/>
          <w:kern w:val="2"/>
          <w:szCs w:val="24"/>
        </w:rPr>
      </w:pPr>
      <w:r w:rsidRPr="00AC1695">
        <w:rPr>
          <w:rFonts w:asciiTheme="minorHAnsi" w:eastAsiaTheme="minorHAnsi" w:hAnsiTheme="minorHAnsi" w:cstheme="minorHAnsi"/>
          <w:b/>
          <w:bCs/>
          <w:color w:val="auto"/>
          <w:kern w:val="2"/>
          <w:szCs w:val="24"/>
        </w:rPr>
        <w:t>Annual Drug Screening</w:t>
      </w:r>
    </w:p>
    <w:p w14:paraId="48B650B2" w14:textId="249EB76C" w:rsidR="00970FE6" w:rsidRPr="00AC1695" w:rsidRDefault="00970FE6" w:rsidP="00970FE6">
      <w:pPr>
        <w:spacing w:after="0" w:line="240" w:lineRule="auto"/>
        <w:ind w:left="0" w:firstLine="0"/>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The USC Aiken School of Nursing adheres to strict standards of professional conduct mandated by the South Carolina Board of Nursing and by those required of area healthcare agencies. To ensure patient safety and maintain the trust of the public, the USC Aiken School of Nursing requires all students to submit to annual drug screening tests.  Screening must be completed prior to starting in the nursing program and annually until all clinical coursework is completed. Students are responsible for making any appointments necessary to complete the drug screening</w:t>
      </w:r>
      <w:r w:rsidR="00C447B8">
        <w:rPr>
          <w:rFonts w:asciiTheme="minorHAnsi" w:eastAsiaTheme="minorHAnsi" w:hAnsiTheme="minorHAnsi" w:cstheme="minorHAnsi"/>
          <w:color w:val="auto"/>
          <w:kern w:val="2"/>
          <w:szCs w:val="24"/>
        </w:rPr>
        <w:t>.</w:t>
      </w:r>
      <w:r w:rsidRPr="00AC1695">
        <w:rPr>
          <w:rFonts w:asciiTheme="minorHAnsi" w:eastAsiaTheme="minorHAnsi" w:hAnsiTheme="minorHAnsi" w:cstheme="minorHAnsi"/>
          <w:color w:val="auto"/>
          <w:kern w:val="2"/>
          <w:szCs w:val="24"/>
        </w:rPr>
        <w:t xml:space="preserve"> </w:t>
      </w:r>
    </w:p>
    <w:p w14:paraId="15429DC6"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Cs w:val="24"/>
        </w:rPr>
      </w:pPr>
    </w:p>
    <w:p w14:paraId="37AB77FE" w14:textId="77777777" w:rsidR="00970FE6" w:rsidRPr="00AC1695" w:rsidRDefault="00970FE6" w:rsidP="00970FE6">
      <w:pPr>
        <w:spacing w:after="0" w:line="240" w:lineRule="auto"/>
        <w:ind w:left="0" w:firstLine="0"/>
        <w:rPr>
          <w:rFonts w:asciiTheme="minorHAnsi" w:eastAsiaTheme="minorHAnsi" w:hAnsiTheme="minorHAnsi" w:cstheme="minorHAnsi"/>
          <w:b/>
          <w:bCs/>
          <w:color w:val="auto"/>
          <w:kern w:val="2"/>
          <w:szCs w:val="24"/>
        </w:rPr>
      </w:pPr>
      <w:r w:rsidRPr="00AC1695">
        <w:rPr>
          <w:rFonts w:asciiTheme="minorHAnsi" w:eastAsiaTheme="minorHAnsi" w:hAnsiTheme="minorHAnsi" w:cstheme="minorHAnsi"/>
          <w:b/>
          <w:bCs/>
          <w:color w:val="auto"/>
          <w:kern w:val="2"/>
          <w:szCs w:val="24"/>
        </w:rPr>
        <w:t>Impaired Practice</w:t>
      </w:r>
    </w:p>
    <w:p w14:paraId="4827148E" w14:textId="64B0EA0D" w:rsidR="00970FE6" w:rsidRPr="00AC1695" w:rsidRDefault="00970FE6" w:rsidP="00970FE6">
      <w:pPr>
        <w:spacing w:after="0" w:line="240" w:lineRule="auto"/>
        <w:ind w:left="0" w:firstLine="0"/>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If any clinical agency affiliated with the USC Aiken School of Nursing prohibits practice as a student nurse because of a positive (failed) drug screening, the student with a positive drug test cannot attend clinical experiences at any institution and will be dismissed from the nursing program at USC Aiken.</w:t>
      </w:r>
    </w:p>
    <w:p w14:paraId="1E4C57CA"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Cs w:val="24"/>
        </w:rPr>
      </w:pPr>
    </w:p>
    <w:p w14:paraId="71D0AFCE" w14:textId="77777777" w:rsidR="00970FE6" w:rsidRPr="00AC1695" w:rsidRDefault="00970FE6" w:rsidP="00970FE6">
      <w:pPr>
        <w:spacing w:after="0" w:line="240" w:lineRule="auto"/>
        <w:ind w:left="0" w:firstLine="0"/>
        <w:rPr>
          <w:rFonts w:asciiTheme="minorHAnsi" w:eastAsiaTheme="minorHAnsi" w:hAnsiTheme="minorHAnsi" w:cstheme="minorHAnsi"/>
          <w:b/>
          <w:bCs/>
          <w:color w:val="auto"/>
          <w:kern w:val="2"/>
          <w:szCs w:val="24"/>
        </w:rPr>
      </w:pPr>
      <w:r w:rsidRPr="00AC1695">
        <w:rPr>
          <w:rFonts w:asciiTheme="minorHAnsi" w:eastAsiaTheme="minorHAnsi" w:hAnsiTheme="minorHAnsi" w:cstheme="minorHAnsi"/>
          <w:b/>
          <w:bCs/>
          <w:color w:val="auto"/>
          <w:kern w:val="2"/>
          <w:szCs w:val="24"/>
        </w:rPr>
        <w:t>Clinical Definitions of Intoxication or Impairment</w:t>
      </w:r>
    </w:p>
    <w:p w14:paraId="6DF5605A"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Alcohol: Breathalyzer or blood measurement greater than or equal to 50mg/dL.</w:t>
      </w:r>
    </w:p>
    <w:p w14:paraId="797E59E6"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Non-prescribed controlled or illicit substances: Any detectable amount in blood or urine constitutes a positive (failed) test.</w:t>
      </w:r>
    </w:p>
    <w:p w14:paraId="7F4BBA79"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Cs w:val="24"/>
        </w:rPr>
      </w:pPr>
    </w:p>
    <w:p w14:paraId="173D9FC8" w14:textId="77777777" w:rsidR="00970FE6" w:rsidRPr="00AC1695" w:rsidRDefault="00970FE6" w:rsidP="00970FE6">
      <w:pPr>
        <w:spacing w:after="0" w:line="240" w:lineRule="auto"/>
        <w:ind w:left="0" w:firstLine="0"/>
        <w:rPr>
          <w:rFonts w:asciiTheme="minorHAnsi" w:eastAsiaTheme="minorHAnsi" w:hAnsiTheme="minorHAnsi" w:cstheme="minorHAnsi"/>
          <w:b/>
          <w:bCs/>
          <w:color w:val="auto"/>
          <w:kern w:val="2"/>
          <w:szCs w:val="24"/>
        </w:rPr>
      </w:pPr>
      <w:r w:rsidRPr="00AC1695">
        <w:rPr>
          <w:rFonts w:asciiTheme="minorHAnsi" w:eastAsiaTheme="minorHAnsi" w:hAnsiTheme="minorHAnsi" w:cstheme="minorHAnsi"/>
          <w:b/>
          <w:bCs/>
          <w:color w:val="auto"/>
          <w:kern w:val="2"/>
          <w:szCs w:val="24"/>
        </w:rPr>
        <w:t>Prohibited Behaviors</w:t>
      </w:r>
    </w:p>
    <w:p w14:paraId="32277DD2"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 xml:space="preserve">If a student buys, manufactures, possesses, distributes, or sells non-prescribed controlled or illicit substances or intoxicants and/or if a student reports to classroom, clinical, or volunteer experiences after using non-prescribed controlled or illicit substances or intoxicants, the student is subject to consequences including delay in progression in the nursing program, dismissal from the program, and/or report to law enforcement. </w:t>
      </w:r>
    </w:p>
    <w:p w14:paraId="3012A3AD"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Cs w:val="24"/>
        </w:rPr>
      </w:pPr>
    </w:p>
    <w:p w14:paraId="561DFB23" w14:textId="77777777" w:rsidR="00970FE6" w:rsidRPr="00AC1695" w:rsidRDefault="00970FE6" w:rsidP="00970FE6">
      <w:pPr>
        <w:spacing w:after="0" w:line="240" w:lineRule="auto"/>
        <w:ind w:left="0" w:firstLine="0"/>
        <w:rPr>
          <w:rFonts w:asciiTheme="minorHAnsi" w:eastAsiaTheme="minorHAnsi" w:hAnsiTheme="minorHAnsi" w:cstheme="minorHAnsi"/>
          <w:b/>
          <w:bCs/>
          <w:color w:val="auto"/>
          <w:kern w:val="2"/>
          <w:szCs w:val="24"/>
        </w:rPr>
      </w:pPr>
      <w:r w:rsidRPr="00AC1695">
        <w:rPr>
          <w:rFonts w:asciiTheme="minorHAnsi" w:eastAsiaTheme="minorHAnsi" w:hAnsiTheme="minorHAnsi" w:cstheme="minorHAnsi"/>
          <w:b/>
          <w:bCs/>
          <w:color w:val="auto"/>
          <w:kern w:val="2"/>
          <w:szCs w:val="24"/>
        </w:rPr>
        <w:t>Suspect Behaviors</w:t>
      </w:r>
    </w:p>
    <w:p w14:paraId="57385F01"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At the discretion of a classroom or clinical instructor, a student may be required to submit to drug screening (blood, urine, and/or other as appropriate), including when:</w:t>
      </w:r>
    </w:p>
    <w:p w14:paraId="28A19BC8" w14:textId="77777777" w:rsidR="00970FE6" w:rsidRPr="00AC1695" w:rsidRDefault="00970FE6" w:rsidP="00970FE6">
      <w:pPr>
        <w:numPr>
          <w:ilvl w:val="0"/>
          <w:numId w:val="30"/>
        </w:numPr>
        <w:spacing w:after="0" w:line="240" w:lineRule="auto"/>
        <w:contextualSpacing/>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A USC Aiken School of Nursing instructor has reason to believe the student is impaired and/or has detectable quantities of non-prescribed controlled or illicit substances and intoxicants while in class, clinical, or volunteer sites.</w:t>
      </w:r>
    </w:p>
    <w:p w14:paraId="5AE20924" w14:textId="77777777" w:rsidR="00970FE6" w:rsidRPr="00AC1695" w:rsidRDefault="00970FE6" w:rsidP="00970FE6">
      <w:pPr>
        <w:numPr>
          <w:ilvl w:val="0"/>
          <w:numId w:val="30"/>
        </w:numPr>
        <w:spacing w:after="0" w:line="240" w:lineRule="auto"/>
        <w:contextualSpacing/>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Controlled substances are discovered missing from a clinical environment.</w:t>
      </w:r>
    </w:p>
    <w:p w14:paraId="2C85A0D7" w14:textId="77777777" w:rsidR="00970FE6" w:rsidRPr="00AC1695" w:rsidRDefault="00970FE6" w:rsidP="00970FE6">
      <w:pPr>
        <w:numPr>
          <w:ilvl w:val="0"/>
          <w:numId w:val="30"/>
        </w:numPr>
        <w:spacing w:after="0" w:line="240" w:lineRule="auto"/>
        <w:contextualSpacing/>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Controlled substances are mishandled.</w:t>
      </w:r>
    </w:p>
    <w:p w14:paraId="1D782E20"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Cs w:val="24"/>
        </w:rPr>
      </w:pPr>
    </w:p>
    <w:p w14:paraId="268E492F" w14:textId="77777777" w:rsidR="00970FE6" w:rsidRPr="00AC1695" w:rsidRDefault="00970FE6" w:rsidP="00970FE6">
      <w:pPr>
        <w:spacing w:after="0" w:line="240" w:lineRule="auto"/>
        <w:ind w:left="0" w:firstLine="0"/>
        <w:rPr>
          <w:rFonts w:asciiTheme="minorHAnsi" w:eastAsiaTheme="minorHAnsi" w:hAnsiTheme="minorHAnsi" w:cstheme="minorHAnsi"/>
          <w:b/>
          <w:bCs/>
          <w:color w:val="auto"/>
          <w:kern w:val="2"/>
          <w:szCs w:val="24"/>
        </w:rPr>
      </w:pPr>
      <w:r w:rsidRPr="00AC1695">
        <w:rPr>
          <w:rFonts w:asciiTheme="minorHAnsi" w:eastAsiaTheme="minorHAnsi" w:hAnsiTheme="minorHAnsi" w:cstheme="minorHAnsi"/>
          <w:b/>
          <w:bCs/>
          <w:color w:val="auto"/>
          <w:kern w:val="2"/>
          <w:szCs w:val="24"/>
        </w:rPr>
        <w:t>Voluntary Disclosure of a Drug or Alcohol Problem</w:t>
      </w:r>
    </w:p>
    <w:p w14:paraId="3B9A5575"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A student who voluntarily discloses a drug or alcohol problem and seeks assistance will not be penalized. The School of Nursing understands that this student will require a period of medical leave for treatment of the addiction. Prior to returning to the nursing program, a physician must attest to the student’s readiness to return. Random drug screening may be required for up to 12 months after returning to the School of Nursing.</w:t>
      </w:r>
    </w:p>
    <w:p w14:paraId="2ACD4AFD" w14:textId="68B10BD8" w:rsidR="00970FE6" w:rsidRPr="00AC1695" w:rsidRDefault="00970FE6" w:rsidP="00970FE6">
      <w:pPr>
        <w:spacing w:after="0" w:line="480" w:lineRule="auto"/>
        <w:ind w:left="0" w:firstLine="0"/>
        <w:rPr>
          <w:rFonts w:asciiTheme="minorHAnsi" w:eastAsiaTheme="minorHAnsi" w:hAnsiTheme="minorHAnsi" w:cstheme="minorHAnsi"/>
          <w:color w:val="auto"/>
          <w:kern w:val="2"/>
          <w:szCs w:val="24"/>
        </w:rPr>
      </w:pPr>
    </w:p>
    <w:tbl>
      <w:tblPr>
        <w:tblStyle w:val="TableGrid1"/>
        <w:tblW w:w="9738" w:type="dxa"/>
        <w:tblLook w:val="04A0" w:firstRow="1" w:lastRow="0" w:firstColumn="1" w:lastColumn="0" w:noHBand="0" w:noVBand="1"/>
      </w:tblPr>
      <w:tblGrid>
        <w:gridCol w:w="3168"/>
        <w:gridCol w:w="4860"/>
        <w:gridCol w:w="1710"/>
      </w:tblGrid>
      <w:tr w:rsidR="00970FE6" w:rsidRPr="00AC1695" w14:paraId="47958B77" w14:textId="77777777" w:rsidTr="00A46C1D">
        <w:tc>
          <w:tcPr>
            <w:tcW w:w="3168" w:type="dxa"/>
            <w:shd w:val="clear" w:color="auto" w:fill="F2F2F2" w:themeFill="background1" w:themeFillShade="F2"/>
          </w:tcPr>
          <w:p w14:paraId="7ABC40FF" w14:textId="552CB727" w:rsidR="00970FE6" w:rsidRPr="00AC1695" w:rsidRDefault="00970FE6" w:rsidP="00970FE6">
            <w:pPr>
              <w:spacing w:after="0" w:line="240" w:lineRule="auto"/>
              <w:ind w:left="0" w:firstLine="0"/>
              <w:rPr>
                <w:rFonts w:asciiTheme="minorHAnsi" w:eastAsiaTheme="minorHAnsi" w:hAnsiTheme="minorHAnsi" w:cstheme="minorHAnsi"/>
                <w:b/>
                <w:bCs/>
                <w:color w:val="auto"/>
                <w:kern w:val="2"/>
                <w:sz w:val="22"/>
              </w:rPr>
            </w:pPr>
            <w:r w:rsidRPr="00AC1695">
              <w:rPr>
                <w:rFonts w:asciiTheme="minorHAnsi" w:eastAsiaTheme="minorHAnsi" w:hAnsiTheme="minorHAnsi" w:cstheme="minorHAnsi"/>
                <w:b/>
                <w:bCs/>
                <w:color w:val="auto"/>
                <w:kern w:val="2"/>
                <w:sz w:val="22"/>
              </w:rPr>
              <w:t xml:space="preserve">Prohibited </w:t>
            </w:r>
            <w:r w:rsidR="00A46C1D" w:rsidRPr="00AC1695">
              <w:rPr>
                <w:rFonts w:asciiTheme="minorHAnsi" w:eastAsiaTheme="minorHAnsi" w:hAnsiTheme="minorHAnsi" w:cstheme="minorHAnsi"/>
                <w:b/>
                <w:bCs/>
                <w:color w:val="auto"/>
                <w:kern w:val="2"/>
                <w:sz w:val="22"/>
              </w:rPr>
              <w:t>B</w:t>
            </w:r>
            <w:r w:rsidRPr="00AC1695">
              <w:rPr>
                <w:rFonts w:asciiTheme="minorHAnsi" w:eastAsiaTheme="minorHAnsi" w:hAnsiTheme="minorHAnsi" w:cstheme="minorHAnsi"/>
                <w:b/>
                <w:bCs/>
                <w:color w:val="auto"/>
                <w:kern w:val="2"/>
                <w:sz w:val="22"/>
              </w:rPr>
              <w:t>ehavior</w:t>
            </w:r>
          </w:p>
        </w:tc>
        <w:tc>
          <w:tcPr>
            <w:tcW w:w="4860" w:type="dxa"/>
            <w:shd w:val="clear" w:color="auto" w:fill="F2F2F2" w:themeFill="background1" w:themeFillShade="F2"/>
          </w:tcPr>
          <w:p w14:paraId="2316812E" w14:textId="77777777" w:rsidR="00970FE6" w:rsidRPr="00AC1695" w:rsidRDefault="00970FE6" w:rsidP="00970FE6">
            <w:pPr>
              <w:spacing w:after="0" w:line="240" w:lineRule="auto"/>
              <w:ind w:left="0" w:firstLine="0"/>
              <w:rPr>
                <w:rFonts w:asciiTheme="minorHAnsi" w:eastAsiaTheme="minorHAnsi" w:hAnsiTheme="minorHAnsi" w:cstheme="minorHAnsi"/>
                <w:b/>
                <w:bCs/>
                <w:color w:val="auto"/>
                <w:kern w:val="2"/>
                <w:sz w:val="22"/>
              </w:rPr>
            </w:pPr>
            <w:r w:rsidRPr="00AC1695">
              <w:rPr>
                <w:rFonts w:asciiTheme="minorHAnsi" w:eastAsiaTheme="minorHAnsi" w:hAnsiTheme="minorHAnsi" w:cstheme="minorHAnsi"/>
                <w:b/>
                <w:bCs/>
                <w:color w:val="auto"/>
                <w:kern w:val="2"/>
                <w:sz w:val="22"/>
              </w:rPr>
              <w:t>Examples (not an exhaustive list)</w:t>
            </w:r>
          </w:p>
        </w:tc>
        <w:tc>
          <w:tcPr>
            <w:tcW w:w="1710" w:type="dxa"/>
            <w:shd w:val="clear" w:color="auto" w:fill="F2F2F2" w:themeFill="background1" w:themeFillShade="F2"/>
          </w:tcPr>
          <w:p w14:paraId="31669602" w14:textId="77777777" w:rsidR="00970FE6" w:rsidRPr="00AC1695" w:rsidRDefault="00970FE6" w:rsidP="00970FE6">
            <w:pPr>
              <w:spacing w:after="0" w:line="240" w:lineRule="auto"/>
              <w:ind w:left="0" w:firstLine="0"/>
              <w:rPr>
                <w:rFonts w:asciiTheme="minorHAnsi" w:eastAsiaTheme="minorHAnsi" w:hAnsiTheme="minorHAnsi" w:cstheme="minorHAnsi"/>
                <w:b/>
                <w:bCs/>
                <w:color w:val="auto"/>
                <w:kern w:val="2"/>
                <w:sz w:val="22"/>
              </w:rPr>
            </w:pPr>
            <w:r w:rsidRPr="00AC1695">
              <w:rPr>
                <w:rFonts w:asciiTheme="minorHAnsi" w:eastAsiaTheme="minorHAnsi" w:hAnsiTheme="minorHAnsi" w:cstheme="minorHAnsi"/>
                <w:b/>
                <w:bCs/>
                <w:color w:val="auto"/>
                <w:kern w:val="2"/>
                <w:sz w:val="22"/>
              </w:rPr>
              <w:t>Penalty</w:t>
            </w:r>
          </w:p>
        </w:tc>
      </w:tr>
      <w:tr w:rsidR="00970FE6" w:rsidRPr="00AC1695" w14:paraId="0CDC2B77" w14:textId="77777777" w:rsidTr="00A46C1D">
        <w:tc>
          <w:tcPr>
            <w:tcW w:w="3168" w:type="dxa"/>
          </w:tcPr>
          <w:p w14:paraId="4F142BAC"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Failure to endorse the School of Nursing’s Drug and Alcohol Policy</w:t>
            </w:r>
          </w:p>
        </w:tc>
        <w:tc>
          <w:tcPr>
            <w:tcW w:w="4860" w:type="dxa"/>
          </w:tcPr>
          <w:p w14:paraId="53DC3E59" w14:textId="77777777" w:rsidR="00970FE6" w:rsidRPr="00AC1695" w:rsidRDefault="00970FE6" w:rsidP="00970FE6">
            <w:pPr>
              <w:numPr>
                <w:ilvl w:val="0"/>
                <w:numId w:val="32"/>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Refuses to sign statement expressing willingness to comply with the policy</w:t>
            </w:r>
          </w:p>
        </w:tc>
        <w:tc>
          <w:tcPr>
            <w:tcW w:w="1710" w:type="dxa"/>
          </w:tcPr>
          <w:p w14:paraId="4350C681"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Dismissal from program</w:t>
            </w:r>
          </w:p>
        </w:tc>
      </w:tr>
      <w:tr w:rsidR="00970FE6" w:rsidRPr="00AC1695" w14:paraId="33CD07FF" w14:textId="77777777" w:rsidTr="00A46C1D">
        <w:tc>
          <w:tcPr>
            <w:tcW w:w="3168" w:type="dxa"/>
          </w:tcPr>
          <w:p w14:paraId="757C3D95"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 xml:space="preserve">Falsification of </w:t>
            </w:r>
            <w:proofErr w:type="gramStart"/>
            <w:r w:rsidRPr="00AC1695">
              <w:rPr>
                <w:rFonts w:asciiTheme="minorHAnsi" w:eastAsiaTheme="minorHAnsi" w:hAnsiTheme="minorHAnsi" w:cstheme="minorHAnsi"/>
                <w:color w:val="auto"/>
                <w:kern w:val="2"/>
                <w:sz w:val="22"/>
              </w:rPr>
              <w:t>or</w:t>
            </w:r>
            <w:proofErr w:type="gramEnd"/>
            <w:r w:rsidRPr="00AC1695">
              <w:rPr>
                <w:rFonts w:asciiTheme="minorHAnsi" w:eastAsiaTheme="minorHAnsi" w:hAnsiTheme="minorHAnsi" w:cstheme="minorHAnsi"/>
                <w:color w:val="auto"/>
                <w:kern w:val="2"/>
                <w:sz w:val="22"/>
              </w:rPr>
              <w:t xml:space="preserve"> failure to complete medical questionnaire and consent form prior to drug testing</w:t>
            </w:r>
          </w:p>
        </w:tc>
        <w:tc>
          <w:tcPr>
            <w:tcW w:w="4860" w:type="dxa"/>
          </w:tcPr>
          <w:p w14:paraId="3A5376AA" w14:textId="77777777" w:rsidR="00970FE6" w:rsidRPr="00AC1695" w:rsidRDefault="00970FE6" w:rsidP="00970FE6">
            <w:pPr>
              <w:numPr>
                <w:ilvl w:val="0"/>
                <w:numId w:val="32"/>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Intentionally omits information</w:t>
            </w:r>
          </w:p>
          <w:p w14:paraId="2EFC2336" w14:textId="77777777" w:rsidR="00970FE6" w:rsidRPr="00AC1695" w:rsidRDefault="00970FE6" w:rsidP="00970FE6">
            <w:pPr>
              <w:numPr>
                <w:ilvl w:val="0"/>
                <w:numId w:val="32"/>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Does not consent to testing</w:t>
            </w:r>
          </w:p>
        </w:tc>
        <w:tc>
          <w:tcPr>
            <w:tcW w:w="1710" w:type="dxa"/>
          </w:tcPr>
          <w:p w14:paraId="19DFA516"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Dismissal from program</w:t>
            </w:r>
          </w:p>
        </w:tc>
      </w:tr>
      <w:tr w:rsidR="00970FE6" w:rsidRPr="00AC1695" w14:paraId="09ACC4B9" w14:textId="77777777" w:rsidTr="00A46C1D">
        <w:tc>
          <w:tcPr>
            <w:tcW w:w="3168" w:type="dxa"/>
          </w:tcPr>
          <w:p w14:paraId="5BB894A8"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Failure to complete initial drug screening prior to beginning the nursing program</w:t>
            </w:r>
          </w:p>
        </w:tc>
        <w:tc>
          <w:tcPr>
            <w:tcW w:w="4860" w:type="dxa"/>
          </w:tcPr>
          <w:p w14:paraId="532BD4C3" w14:textId="77777777" w:rsidR="00970FE6" w:rsidRPr="00AC1695" w:rsidRDefault="00970FE6" w:rsidP="00970FE6">
            <w:pPr>
              <w:numPr>
                <w:ilvl w:val="0"/>
                <w:numId w:val="31"/>
              </w:numPr>
              <w:spacing w:after="0" w:line="240" w:lineRule="auto"/>
              <w:ind w:left="140" w:hanging="140"/>
              <w:contextualSpacing/>
              <w:rPr>
                <w:rFonts w:asciiTheme="minorHAnsi" w:eastAsiaTheme="minorHAnsi" w:hAnsiTheme="minorHAnsi" w:cstheme="minorHAnsi"/>
                <w:color w:val="auto"/>
                <w:kern w:val="2"/>
                <w:sz w:val="22"/>
              </w:rPr>
            </w:pPr>
            <w:proofErr w:type="gramStart"/>
            <w:r w:rsidRPr="00AC1695">
              <w:rPr>
                <w:rFonts w:asciiTheme="minorHAnsi" w:eastAsiaTheme="minorHAnsi" w:hAnsiTheme="minorHAnsi" w:cstheme="minorHAnsi"/>
                <w:color w:val="auto"/>
                <w:kern w:val="2"/>
                <w:sz w:val="22"/>
              </w:rPr>
              <w:t>Makes</w:t>
            </w:r>
            <w:proofErr w:type="gramEnd"/>
            <w:r w:rsidRPr="00AC1695">
              <w:rPr>
                <w:rFonts w:asciiTheme="minorHAnsi" w:eastAsiaTheme="minorHAnsi" w:hAnsiTheme="minorHAnsi" w:cstheme="minorHAnsi"/>
                <w:color w:val="auto"/>
                <w:kern w:val="2"/>
                <w:sz w:val="22"/>
              </w:rPr>
              <w:t xml:space="preserve"> appointments but screening is not performed</w:t>
            </w:r>
          </w:p>
          <w:p w14:paraId="538E0D9D" w14:textId="77777777" w:rsidR="00970FE6" w:rsidRPr="00AC1695" w:rsidRDefault="00970FE6" w:rsidP="00970FE6">
            <w:pPr>
              <w:numPr>
                <w:ilvl w:val="0"/>
                <w:numId w:val="31"/>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Does not make appointment</w:t>
            </w:r>
          </w:p>
        </w:tc>
        <w:tc>
          <w:tcPr>
            <w:tcW w:w="1710" w:type="dxa"/>
          </w:tcPr>
          <w:p w14:paraId="0BAD1289"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Failure of course</w:t>
            </w:r>
          </w:p>
        </w:tc>
      </w:tr>
      <w:tr w:rsidR="00970FE6" w:rsidRPr="00AC1695" w14:paraId="482EFFFC" w14:textId="77777777" w:rsidTr="00A46C1D">
        <w:tc>
          <w:tcPr>
            <w:tcW w:w="3168" w:type="dxa"/>
          </w:tcPr>
          <w:p w14:paraId="4403B477"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Failure to complete annual drug screening before the start of clinical experiences</w:t>
            </w:r>
          </w:p>
        </w:tc>
        <w:tc>
          <w:tcPr>
            <w:tcW w:w="4860" w:type="dxa"/>
          </w:tcPr>
          <w:p w14:paraId="5D2F091A" w14:textId="77777777" w:rsidR="00970FE6" w:rsidRPr="00AC1695" w:rsidRDefault="00970FE6" w:rsidP="00970FE6">
            <w:pPr>
              <w:numPr>
                <w:ilvl w:val="0"/>
                <w:numId w:val="31"/>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Forgets to schedule screening</w:t>
            </w:r>
          </w:p>
          <w:p w14:paraId="707D1C69" w14:textId="77777777" w:rsidR="00970FE6" w:rsidRPr="00AC1695" w:rsidRDefault="00970FE6" w:rsidP="00970FE6">
            <w:pPr>
              <w:numPr>
                <w:ilvl w:val="0"/>
                <w:numId w:val="31"/>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Screening scheduled after one calendar year has passed</w:t>
            </w:r>
          </w:p>
        </w:tc>
        <w:tc>
          <w:tcPr>
            <w:tcW w:w="1710" w:type="dxa"/>
          </w:tcPr>
          <w:p w14:paraId="0AB7CC8D"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Failure of course</w:t>
            </w:r>
          </w:p>
        </w:tc>
      </w:tr>
      <w:tr w:rsidR="00970FE6" w:rsidRPr="00AC1695" w14:paraId="1714B526" w14:textId="77777777" w:rsidTr="00A46C1D">
        <w:tc>
          <w:tcPr>
            <w:tcW w:w="3168" w:type="dxa"/>
          </w:tcPr>
          <w:p w14:paraId="4E1F3A51"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Positive (failed) drug screening test (initial or annual screening, or warranted circumstance) for any non-prescribed controlled substance</w:t>
            </w:r>
          </w:p>
        </w:tc>
        <w:tc>
          <w:tcPr>
            <w:tcW w:w="4860" w:type="dxa"/>
          </w:tcPr>
          <w:p w14:paraId="1F0D121D" w14:textId="77777777" w:rsidR="00970FE6" w:rsidRPr="00AC1695" w:rsidRDefault="00970FE6" w:rsidP="00970FE6">
            <w:pPr>
              <w:numPr>
                <w:ilvl w:val="0"/>
                <w:numId w:val="31"/>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Drug screening positive for opioids</w:t>
            </w:r>
          </w:p>
          <w:p w14:paraId="537CB076" w14:textId="77777777" w:rsidR="00970FE6" w:rsidRPr="00AC1695" w:rsidRDefault="00970FE6" w:rsidP="00970FE6">
            <w:pPr>
              <w:numPr>
                <w:ilvl w:val="0"/>
                <w:numId w:val="31"/>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 xml:space="preserve">Drug screening </w:t>
            </w:r>
            <w:proofErr w:type="gramStart"/>
            <w:r w:rsidRPr="00AC1695">
              <w:rPr>
                <w:rFonts w:asciiTheme="minorHAnsi" w:eastAsiaTheme="minorHAnsi" w:hAnsiTheme="minorHAnsi" w:cstheme="minorHAnsi"/>
                <w:color w:val="auto"/>
                <w:kern w:val="2"/>
                <w:sz w:val="22"/>
              </w:rPr>
              <w:t>positive</w:t>
            </w:r>
            <w:proofErr w:type="gramEnd"/>
            <w:r w:rsidRPr="00AC1695">
              <w:rPr>
                <w:rFonts w:asciiTheme="minorHAnsi" w:eastAsiaTheme="minorHAnsi" w:hAnsiTheme="minorHAnsi" w:cstheme="minorHAnsi"/>
                <w:color w:val="auto"/>
                <w:kern w:val="2"/>
                <w:sz w:val="22"/>
              </w:rPr>
              <w:t xml:space="preserve"> for benzodiazepines</w:t>
            </w:r>
          </w:p>
          <w:p w14:paraId="718A751B" w14:textId="77777777" w:rsidR="00970FE6" w:rsidRPr="00AC1695" w:rsidRDefault="00970FE6" w:rsidP="00970FE6">
            <w:pPr>
              <w:numPr>
                <w:ilvl w:val="0"/>
                <w:numId w:val="31"/>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Drug screening positive for marijuana/THC</w:t>
            </w:r>
          </w:p>
          <w:p w14:paraId="67BB8FA2" w14:textId="77777777" w:rsidR="00970FE6" w:rsidRPr="00AC1695" w:rsidRDefault="00970FE6" w:rsidP="00970FE6">
            <w:pPr>
              <w:numPr>
                <w:ilvl w:val="0"/>
                <w:numId w:val="31"/>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Drug screening positive for non-prescribed medication for ADD</w:t>
            </w:r>
          </w:p>
        </w:tc>
        <w:tc>
          <w:tcPr>
            <w:tcW w:w="1710" w:type="dxa"/>
          </w:tcPr>
          <w:p w14:paraId="21821963" w14:textId="17D156B8"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Dismissal</w:t>
            </w:r>
            <w:r w:rsidR="00A46C1D" w:rsidRPr="00AC1695">
              <w:rPr>
                <w:rFonts w:asciiTheme="minorHAnsi" w:eastAsiaTheme="minorHAnsi" w:hAnsiTheme="minorHAnsi" w:cstheme="minorHAnsi"/>
                <w:color w:val="auto"/>
                <w:kern w:val="2"/>
                <w:sz w:val="22"/>
              </w:rPr>
              <w:t xml:space="preserve"> from program</w:t>
            </w:r>
          </w:p>
        </w:tc>
      </w:tr>
      <w:tr w:rsidR="00970FE6" w:rsidRPr="00AC1695" w14:paraId="72A4D044" w14:textId="77777777" w:rsidTr="00A46C1D">
        <w:tc>
          <w:tcPr>
            <w:tcW w:w="3168" w:type="dxa"/>
          </w:tcPr>
          <w:p w14:paraId="10761F8A"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Altered or switched urine samples submitted for drug or illicit substance testing</w:t>
            </w:r>
          </w:p>
        </w:tc>
        <w:tc>
          <w:tcPr>
            <w:tcW w:w="4860" w:type="dxa"/>
          </w:tcPr>
          <w:p w14:paraId="1EA4B578" w14:textId="77777777" w:rsidR="00970FE6" w:rsidRPr="00AC1695" w:rsidRDefault="00970FE6" w:rsidP="00970FE6">
            <w:pPr>
              <w:numPr>
                <w:ilvl w:val="0"/>
                <w:numId w:val="31"/>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Intentionally tampers with sample to lower chance of detecting non-prescribed controlled and/or illicit substances or intoxicants</w:t>
            </w:r>
          </w:p>
          <w:p w14:paraId="2FD2893F" w14:textId="77777777" w:rsidR="00970FE6" w:rsidRPr="00AC1695" w:rsidRDefault="00970FE6" w:rsidP="00970FE6">
            <w:pPr>
              <w:numPr>
                <w:ilvl w:val="0"/>
                <w:numId w:val="31"/>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Substitutes another’s sample to prevent detection of non-prescribed controlled and/or illicit substances or intoxicants</w:t>
            </w:r>
          </w:p>
        </w:tc>
        <w:tc>
          <w:tcPr>
            <w:tcW w:w="1710" w:type="dxa"/>
          </w:tcPr>
          <w:p w14:paraId="3AE808C2" w14:textId="1ABAAD01"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Dismissal</w:t>
            </w:r>
            <w:r w:rsidR="00A46C1D" w:rsidRPr="00AC1695">
              <w:rPr>
                <w:rFonts w:asciiTheme="minorHAnsi" w:eastAsiaTheme="minorHAnsi" w:hAnsiTheme="minorHAnsi" w:cstheme="minorHAnsi"/>
                <w:color w:val="auto"/>
                <w:kern w:val="2"/>
                <w:sz w:val="22"/>
              </w:rPr>
              <w:t xml:space="preserve"> from program</w:t>
            </w:r>
          </w:p>
        </w:tc>
      </w:tr>
      <w:tr w:rsidR="00970FE6" w:rsidRPr="00AC1695" w14:paraId="597566F7" w14:textId="77777777" w:rsidTr="00A46C1D">
        <w:trPr>
          <w:trHeight w:val="1304"/>
        </w:trPr>
        <w:tc>
          <w:tcPr>
            <w:tcW w:w="3168" w:type="dxa"/>
          </w:tcPr>
          <w:p w14:paraId="37D6C015"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 xml:space="preserve">Purchase, use, possession, production, distribution, or sales of prescribed and/or non-prescribed controlled or illicit substances and intoxicants and/or paraphernalia </w:t>
            </w:r>
          </w:p>
        </w:tc>
        <w:tc>
          <w:tcPr>
            <w:tcW w:w="4860" w:type="dxa"/>
          </w:tcPr>
          <w:p w14:paraId="4493B760" w14:textId="77777777" w:rsidR="00970FE6" w:rsidRPr="00AC1695" w:rsidRDefault="00970FE6" w:rsidP="00970FE6">
            <w:pPr>
              <w:numPr>
                <w:ilvl w:val="0"/>
                <w:numId w:val="31"/>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Shares or sells with or receives medications for ADD from others</w:t>
            </w:r>
          </w:p>
          <w:p w14:paraId="71EEBE3B" w14:textId="7DCC7F34" w:rsidR="00970FE6" w:rsidRPr="00AC1695" w:rsidRDefault="00970FE6" w:rsidP="00970FE6">
            <w:pPr>
              <w:numPr>
                <w:ilvl w:val="0"/>
                <w:numId w:val="31"/>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Buys</w:t>
            </w:r>
            <w:r w:rsidR="006E615D">
              <w:rPr>
                <w:rFonts w:asciiTheme="minorHAnsi" w:eastAsiaTheme="minorHAnsi" w:hAnsiTheme="minorHAnsi" w:cstheme="minorHAnsi"/>
                <w:color w:val="auto"/>
                <w:kern w:val="2"/>
                <w:sz w:val="22"/>
              </w:rPr>
              <w:t xml:space="preserve"> and/or takes</w:t>
            </w:r>
            <w:r w:rsidRPr="00AC1695">
              <w:rPr>
                <w:rFonts w:asciiTheme="minorHAnsi" w:eastAsiaTheme="minorHAnsi" w:hAnsiTheme="minorHAnsi" w:cstheme="minorHAnsi"/>
                <w:color w:val="auto"/>
                <w:kern w:val="2"/>
                <w:sz w:val="22"/>
              </w:rPr>
              <w:t xml:space="preserve"> non-prescribed opioids from an individual</w:t>
            </w:r>
          </w:p>
          <w:p w14:paraId="6F04CDE6" w14:textId="77777777" w:rsidR="00970FE6" w:rsidRPr="00AC1695" w:rsidRDefault="00970FE6" w:rsidP="00970FE6">
            <w:pPr>
              <w:numPr>
                <w:ilvl w:val="0"/>
                <w:numId w:val="31"/>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Diverts prescribed controlled substances from patients for personal use or gain</w:t>
            </w:r>
          </w:p>
        </w:tc>
        <w:tc>
          <w:tcPr>
            <w:tcW w:w="1710" w:type="dxa"/>
          </w:tcPr>
          <w:p w14:paraId="265BE31F"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 xml:space="preserve">Dismissal </w:t>
            </w:r>
          </w:p>
          <w:p w14:paraId="2E24EBC3"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Report to University and/or other local law enforcement agency</w:t>
            </w:r>
          </w:p>
        </w:tc>
      </w:tr>
      <w:tr w:rsidR="00970FE6" w:rsidRPr="00AC1695" w14:paraId="6FB69B78" w14:textId="77777777" w:rsidTr="00A46C1D">
        <w:tc>
          <w:tcPr>
            <w:tcW w:w="3168" w:type="dxa"/>
          </w:tcPr>
          <w:p w14:paraId="07FBE461"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 xml:space="preserve">Presence at USC Aiken, clinical sites, or volunteer sites while under the effect of non-prescribed </w:t>
            </w:r>
            <w:proofErr w:type="gramStart"/>
            <w:r w:rsidRPr="00AC1695">
              <w:rPr>
                <w:rFonts w:asciiTheme="minorHAnsi" w:eastAsiaTheme="minorHAnsi" w:hAnsiTheme="minorHAnsi" w:cstheme="minorHAnsi"/>
                <w:color w:val="auto"/>
                <w:kern w:val="2"/>
                <w:sz w:val="22"/>
              </w:rPr>
              <w:t>controlled</w:t>
            </w:r>
            <w:proofErr w:type="gramEnd"/>
            <w:r w:rsidRPr="00AC1695">
              <w:rPr>
                <w:rFonts w:asciiTheme="minorHAnsi" w:eastAsiaTheme="minorHAnsi" w:hAnsiTheme="minorHAnsi" w:cstheme="minorHAnsi"/>
                <w:color w:val="auto"/>
                <w:kern w:val="2"/>
                <w:sz w:val="22"/>
              </w:rPr>
              <w:t xml:space="preserve"> or illicit substances and intoxicants</w:t>
            </w:r>
          </w:p>
        </w:tc>
        <w:tc>
          <w:tcPr>
            <w:tcW w:w="4860" w:type="dxa"/>
          </w:tcPr>
          <w:p w14:paraId="65751E20" w14:textId="77777777" w:rsidR="00970FE6" w:rsidRPr="00AC1695" w:rsidRDefault="00970FE6" w:rsidP="00970FE6">
            <w:pPr>
              <w:numPr>
                <w:ilvl w:val="0"/>
                <w:numId w:val="31"/>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Reports to clinical site with a Breathalyzer reading of 50mg/dL or greater</w:t>
            </w:r>
          </w:p>
          <w:p w14:paraId="59119700" w14:textId="77777777" w:rsidR="00970FE6" w:rsidRPr="00AC1695" w:rsidRDefault="00970FE6" w:rsidP="00970FE6">
            <w:pPr>
              <w:numPr>
                <w:ilvl w:val="0"/>
                <w:numId w:val="31"/>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Reports to volunteer experience with any detectable level (blood, urine, Breathalyzer) of a non-prescribed controlled or illicit substance or intoxicant</w:t>
            </w:r>
          </w:p>
        </w:tc>
        <w:tc>
          <w:tcPr>
            <w:tcW w:w="1710" w:type="dxa"/>
          </w:tcPr>
          <w:p w14:paraId="12DAD1FD" w14:textId="4F781856"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Dismissal</w:t>
            </w:r>
            <w:r w:rsidR="00746FF2">
              <w:rPr>
                <w:rFonts w:asciiTheme="minorHAnsi" w:eastAsiaTheme="minorHAnsi" w:hAnsiTheme="minorHAnsi" w:cstheme="minorHAnsi"/>
                <w:color w:val="auto"/>
                <w:kern w:val="2"/>
                <w:sz w:val="22"/>
              </w:rPr>
              <w:t xml:space="preserve"> from program</w:t>
            </w:r>
          </w:p>
        </w:tc>
      </w:tr>
      <w:tr w:rsidR="00970FE6" w:rsidRPr="00AC1695" w14:paraId="4FB5C26F" w14:textId="77777777" w:rsidTr="00A46C1D">
        <w:tc>
          <w:tcPr>
            <w:tcW w:w="3168" w:type="dxa"/>
          </w:tcPr>
          <w:p w14:paraId="4B772C26"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lastRenderedPageBreak/>
              <w:t>Refusal to submit to drug screening test when requested by instructor</w:t>
            </w:r>
          </w:p>
        </w:tc>
        <w:tc>
          <w:tcPr>
            <w:tcW w:w="4860" w:type="dxa"/>
          </w:tcPr>
          <w:p w14:paraId="35E59AD4" w14:textId="77777777" w:rsidR="00970FE6" w:rsidRPr="00AC1695" w:rsidRDefault="00970FE6" w:rsidP="00970FE6">
            <w:pPr>
              <w:numPr>
                <w:ilvl w:val="0"/>
                <w:numId w:val="31"/>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Refuses blood or urine screening test despite instructor’s request</w:t>
            </w:r>
          </w:p>
        </w:tc>
        <w:tc>
          <w:tcPr>
            <w:tcW w:w="1710" w:type="dxa"/>
          </w:tcPr>
          <w:p w14:paraId="44717582" w14:textId="03F16235"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Dismissal</w:t>
            </w:r>
            <w:r w:rsidR="00746FF2">
              <w:rPr>
                <w:rFonts w:asciiTheme="minorHAnsi" w:eastAsiaTheme="minorHAnsi" w:hAnsiTheme="minorHAnsi" w:cstheme="minorHAnsi"/>
                <w:color w:val="auto"/>
                <w:kern w:val="2"/>
                <w:sz w:val="22"/>
              </w:rPr>
              <w:t xml:space="preserve"> from program</w:t>
            </w:r>
          </w:p>
        </w:tc>
      </w:tr>
      <w:tr w:rsidR="00970FE6" w:rsidRPr="00AC1695" w14:paraId="69CD2541" w14:textId="77777777" w:rsidTr="00A46C1D">
        <w:tc>
          <w:tcPr>
            <w:tcW w:w="3168" w:type="dxa"/>
          </w:tcPr>
          <w:p w14:paraId="0AF0FDBC"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Conviction within the previous seven years under any criminal drug or intoxicant statute</w:t>
            </w:r>
          </w:p>
        </w:tc>
        <w:tc>
          <w:tcPr>
            <w:tcW w:w="4860" w:type="dxa"/>
          </w:tcPr>
          <w:p w14:paraId="5A42CDDE" w14:textId="77777777" w:rsidR="00970FE6" w:rsidRPr="00AC1695" w:rsidRDefault="00970FE6" w:rsidP="00970FE6">
            <w:pPr>
              <w:numPr>
                <w:ilvl w:val="0"/>
                <w:numId w:val="31"/>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 xml:space="preserve">Convicted of driving while under the influence of drugs, alcohol, or </w:t>
            </w:r>
            <w:proofErr w:type="gramStart"/>
            <w:r w:rsidRPr="00AC1695">
              <w:rPr>
                <w:rFonts w:asciiTheme="minorHAnsi" w:eastAsiaTheme="minorHAnsi" w:hAnsiTheme="minorHAnsi" w:cstheme="minorHAnsi"/>
                <w:color w:val="auto"/>
                <w:kern w:val="2"/>
                <w:sz w:val="22"/>
              </w:rPr>
              <w:t>other</w:t>
            </w:r>
            <w:proofErr w:type="gramEnd"/>
            <w:r w:rsidRPr="00AC1695">
              <w:rPr>
                <w:rFonts w:asciiTheme="minorHAnsi" w:eastAsiaTheme="minorHAnsi" w:hAnsiTheme="minorHAnsi" w:cstheme="minorHAnsi"/>
                <w:color w:val="auto"/>
                <w:kern w:val="2"/>
                <w:sz w:val="22"/>
              </w:rPr>
              <w:t xml:space="preserve"> intoxicant</w:t>
            </w:r>
          </w:p>
          <w:p w14:paraId="4FE09CCF" w14:textId="77777777" w:rsidR="00970FE6" w:rsidRPr="00AC1695" w:rsidRDefault="00970FE6" w:rsidP="00970FE6">
            <w:pPr>
              <w:numPr>
                <w:ilvl w:val="0"/>
                <w:numId w:val="31"/>
              </w:numPr>
              <w:spacing w:after="0" w:line="240" w:lineRule="auto"/>
              <w:ind w:left="140" w:hanging="140"/>
              <w:contextualSpacing/>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Convicted of distributing or selling controlled substances</w:t>
            </w:r>
          </w:p>
        </w:tc>
        <w:tc>
          <w:tcPr>
            <w:tcW w:w="1710" w:type="dxa"/>
          </w:tcPr>
          <w:p w14:paraId="76EC7EE6" w14:textId="45383B63" w:rsidR="00970FE6" w:rsidRPr="00AC1695" w:rsidRDefault="00970FE6" w:rsidP="00970FE6">
            <w:pPr>
              <w:spacing w:after="0" w:line="240" w:lineRule="auto"/>
              <w:ind w:left="0" w:firstLine="0"/>
              <w:rPr>
                <w:rFonts w:asciiTheme="minorHAnsi" w:eastAsiaTheme="minorHAnsi" w:hAnsiTheme="minorHAnsi" w:cstheme="minorHAnsi"/>
                <w:color w:val="auto"/>
                <w:kern w:val="2"/>
                <w:sz w:val="22"/>
              </w:rPr>
            </w:pPr>
            <w:r w:rsidRPr="00AC1695">
              <w:rPr>
                <w:rFonts w:asciiTheme="minorHAnsi" w:eastAsiaTheme="minorHAnsi" w:hAnsiTheme="minorHAnsi" w:cstheme="minorHAnsi"/>
                <w:color w:val="auto"/>
                <w:kern w:val="2"/>
                <w:sz w:val="22"/>
              </w:rPr>
              <w:t>Dismissal</w:t>
            </w:r>
            <w:r w:rsidR="00746FF2">
              <w:rPr>
                <w:rFonts w:asciiTheme="minorHAnsi" w:eastAsiaTheme="minorHAnsi" w:hAnsiTheme="minorHAnsi" w:cstheme="minorHAnsi"/>
                <w:color w:val="auto"/>
                <w:kern w:val="2"/>
                <w:sz w:val="22"/>
              </w:rPr>
              <w:t xml:space="preserve"> from program</w:t>
            </w:r>
          </w:p>
        </w:tc>
      </w:tr>
    </w:tbl>
    <w:p w14:paraId="7E1B176F" w14:textId="77777777" w:rsidR="00970FE6" w:rsidRPr="00AC1695" w:rsidRDefault="00970FE6" w:rsidP="00970FE6">
      <w:pPr>
        <w:spacing w:after="0" w:line="240" w:lineRule="auto"/>
        <w:ind w:left="0" w:firstLine="0"/>
        <w:rPr>
          <w:rFonts w:asciiTheme="minorHAnsi" w:eastAsiaTheme="minorHAnsi" w:hAnsiTheme="minorHAnsi" w:cstheme="minorHAnsi"/>
          <w:color w:val="auto"/>
          <w:kern w:val="2"/>
          <w:szCs w:val="24"/>
        </w:rPr>
      </w:pPr>
    </w:p>
    <w:p w14:paraId="61509C54" w14:textId="77777777" w:rsidR="00E3354C" w:rsidRPr="00AC1695" w:rsidRDefault="00E3354C" w:rsidP="00E3354C">
      <w:pPr>
        <w:ind w:left="0" w:firstLine="0"/>
        <w:rPr>
          <w:rFonts w:asciiTheme="minorHAnsi" w:hAnsiTheme="minorHAnsi" w:cstheme="minorHAnsi"/>
        </w:rPr>
      </w:pPr>
    </w:p>
    <w:p w14:paraId="6484D01F" w14:textId="657D14BA" w:rsidR="002551F3" w:rsidRPr="00A13A84" w:rsidRDefault="002551F3" w:rsidP="00A13A84">
      <w:pPr>
        <w:spacing w:after="0" w:line="240" w:lineRule="auto"/>
        <w:ind w:left="0" w:firstLine="0"/>
        <w:rPr>
          <w:rFonts w:asciiTheme="minorHAnsi" w:eastAsiaTheme="majorEastAsia" w:hAnsiTheme="minorHAnsi" w:cstheme="minorHAnsi"/>
          <w:b/>
          <w:bCs/>
          <w:color w:val="000000" w:themeColor="text1"/>
          <w:sz w:val="32"/>
          <w:szCs w:val="32"/>
        </w:rPr>
      </w:pPr>
      <w:bookmarkStart w:id="12" w:name="_Toc175746006"/>
      <w:r w:rsidRPr="00AC1695">
        <w:rPr>
          <w:rFonts w:asciiTheme="minorHAnsi" w:hAnsiTheme="minorHAnsi" w:cstheme="minorHAnsi"/>
          <w:b/>
          <w:bCs/>
          <w:color w:val="000000" w:themeColor="text1"/>
          <w:sz w:val="32"/>
          <w:szCs w:val="32"/>
        </w:rPr>
        <w:t>Electronic Devices Policy</w:t>
      </w:r>
      <w:bookmarkEnd w:id="12"/>
    </w:p>
    <w:p w14:paraId="1B0565BE" w14:textId="5536C1E3" w:rsidR="00E576B4" w:rsidRPr="00AC1695" w:rsidRDefault="00E576B4" w:rsidP="00E576B4">
      <w:pPr>
        <w:spacing w:after="0" w:line="240" w:lineRule="auto"/>
        <w:ind w:left="0" w:firstLine="0"/>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 xml:space="preserve">Students and faculty alike engage with electronic devices throughout the day for a variety of reasons. To maintain classroom settings that are conducive </w:t>
      </w:r>
      <w:r w:rsidR="00B050AD" w:rsidRPr="00AC1695">
        <w:rPr>
          <w:rFonts w:asciiTheme="minorHAnsi" w:eastAsiaTheme="minorHAnsi" w:hAnsiTheme="minorHAnsi" w:cstheme="minorHAnsi"/>
          <w:color w:val="auto"/>
          <w:kern w:val="2"/>
          <w:szCs w:val="24"/>
        </w:rPr>
        <w:t>to learning</w:t>
      </w:r>
      <w:r w:rsidRPr="00AC1695">
        <w:rPr>
          <w:rFonts w:asciiTheme="minorHAnsi" w:eastAsiaTheme="minorHAnsi" w:hAnsiTheme="minorHAnsi" w:cstheme="minorHAnsi"/>
          <w:color w:val="auto"/>
          <w:kern w:val="2"/>
          <w:szCs w:val="24"/>
        </w:rPr>
        <w:t xml:space="preserve"> environments for all students, electronic devices are to be used only for scholarly activities. Examples of both acceptable and unacceptable activities include, but are not limited to:</w:t>
      </w:r>
    </w:p>
    <w:tbl>
      <w:tblPr>
        <w:tblStyle w:val="TableGrid"/>
        <w:tblW w:w="0" w:type="auto"/>
        <w:tblLook w:val="04A0" w:firstRow="1" w:lastRow="0" w:firstColumn="1" w:lastColumn="0" w:noHBand="0" w:noVBand="1"/>
      </w:tblPr>
      <w:tblGrid>
        <w:gridCol w:w="4673"/>
        <w:gridCol w:w="4677"/>
      </w:tblGrid>
      <w:tr w:rsidR="00E576B4" w:rsidRPr="00AC1695" w14:paraId="625D910E" w14:textId="77777777" w:rsidTr="00121DC4">
        <w:tc>
          <w:tcPr>
            <w:tcW w:w="4788" w:type="dxa"/>
            <w:shd w:val="clear" w:color="auto" w:fill="92D050"/>
          </w:tcPr>
          <w:p w14:paraId="391CF5B4" w14:textId="77777777" w:rsidR="00E576B4" w:rsidRPr="00AC1695" w:rsidRDefault="00E576B4" w:rsidP="00E576B4">
            <w:pPr>
              <w:spacing w:after="0" w:line="240" w:lineRule="auto"/>
              <w:ind w:left="0" w:firstLine="0"/>
              <w:rPr>
                <w:rFonts w:asciiTheme="minorHAnsi" w:hAnsiTheme="minorHAnsi" w:cstheme="minorHAnsi"/>
                <w:b/>
                <w:bCs/>
                <w:color w:val="auto"/>
                <w:sz w:val="22"/>
              </w:rPr>
            </w:pPr>
            <w:bookmarkStart w:id="13" w:name="_Hlk165375899"/>
            <w:r w:rsidRPr="00AC1695">
              <w:rPr>
                <w:rFonts w:asciiTheme="minorHAnsi" w:hAnsiTheme="minorHAnsi" w:cstheme="minorHAnsi"/>
                <w:b/>
                <w:bCs/>
                <w:color w:val="auto"/>
                <w:sz w:val="22"/>
              </w:rPr>
              <w:t>Acceptable Activities</w:t>
            </w:r>
          </w:p>
        </w:tc>
        <w:tc>
          <w:tcPr>
            <w:tcW w:w="4788" w:type="dxa"/>
            <w:shd w:val="clear" w:color="auto" w:fill="C00000"/>
          </w:tcPr>
          <w:p w14:paraId="270ABF67" w14:textId="77777777" w:rsidR="00E576B4" w:rsidRPr="00AC1695" w:rsidRDefault="00E576B4" w:rsidP="00E576B4">
            <w:pPr>
              <w:spacing w:after="0" w:line="240" w:lineRule="auto"/>
              <w:ind w:left="0" w:firstLine="0"/>
              <w:rPr>
                <w:rFonts w:asciiTheme="minorHAnsi" w:hAnsiTheme="minorHAnsi" w:cstheme="minorHAnsi"/>
                <w:b/>
                <w:bCs/>
                <w:color w:val="FFFFFF" w:themeColor="background1"/>
                <w:sz w:val="22"/>
              </w:rPr>
            </w:pPr>
            <w:r w:rsidRPr="00AC1695">
              <w:rPr>
                <w:rFonts w:asciiTheme="minorHAnsi" w:hAnsiTheme="minorHAnsi" w:cstheme="minorHAnsi"/>
                <w:b/>
                <w:bCs/>
                <w:color w:val="FFFFFF" w:themeColor="background1"/>
                <w:sz w:val="22"/>
              </w:rPr>
              <w:t>Unacceptable Activities</w:t>
            </w:r>
          </w:p>
        </w:tc>
      </w:tr>
      <w:tr w:rsidR="00E576B4" w:rsidRPr="00AC1695" w14:paraId="55C56F49" w14:textId="77777777" w:rsidTr="00A46C1D">
        <w:trPr>
          <w:trHeight w:val="665"/>
        </w:trPr>
        <w:tc>
          <w:tcPr>
            <w:tcW w:w="4788" w:type="dxa"/>
          </w:tcPr>
          <w:p w14:paraId="3A92C098" w14:textId="738C348F" w:rsidR="00E576B4" w:rsidRPr="00AC1695" w:rsidRDefault="00975678" w:rsidP="00E576B4">
            <w:pPr>
              <w:spacing w:after="0" w:line="240" w:lineRule="auto"/>
              <w:ind w:left="0" w:firstLine="0"/>
              <w:rPr>
                <w:rFonts w:asciiTheme="minorHAnsi" w:hAnsiTheme="minorHAnsi" w:cstheme="minorHAnsi"/>
                <w:color w:val="auto"/>
                <w:sz w:val="22"/>
              </w:rPr>
            </w:pPr>
            <w:r w:rsidRPr="00AC1695">
              <w:rPr>
                <w:rFonts w:asciiTheme="minorHAnsi" w:hAnsiTheme="minorHAnsi" w:cstheme="minorHAnsi"/>
                <w:color w:val="auto"/>
                <w:sz w:val="22"/>
              </w:rPr>
              <w:t>Completing internet searches as part of class activities</w:t>
            </w:r>
          </w:p>
        </w:tc>
        <w:tc>
          <w:tcPr>
            <w:tcW w:w="4788" w:type="dxa"/>
          </w:tcPr>
          <w:p w14:paraId="2AF36063" w14:textId="069E5540" w:rsidR="00E576B4" w:rsidRPr="00AC1695" w:rsidRDefault="00E576B4" w:rsidP="00E576B4">
            <w:pPr>
              <w:spacing w:after="0" w:line="240" w:lineRule="auto"/>
              <w:ind w:left="0" w:firstLine="0"/>
              <w:rPr>
                <w:rFonts w:asciiTheme="minorHAnsi" w:hAnsiTheme="minorHAnsi" w:cstheme="minorHAnsi"/>
                <w:color w:val="auto"/>
                <w:sz w:val="22"/>
              </w:rPr>
            </w:pPr>
            <w:r w:rsidRPr="00AC1695">
              <w:rPr>
                <w:rFonts w:asciiTheme="minorHAnsi" w:hAnsiTheme="minorHAnsi" w:cstheme="minorHAnsi"/>
                <w:color w:val="auto"/>
                <w:sz w:val="22"/>
              </w:rPr>
              <w:t>Making video recordings of class or clinical activities</w:t>
            </w:r>
          </w:p>
        </w:tc>
      </w:tr>
      <w:tr w:rsidR="00975678" w:rsidRPr="00AC1695" w14:paraId="72CC029F" w14:textId="77777777" w:rsidTr="00A46C1D">
        <w:trPr>
          <w:trHeight w:val="422"/>
        </w:trPr>
        <w:tc>
          <w:tcPr>
            <w:tcW w:w="4788" w:type="dxa"/>
          </w:tcPr>
          <w:p w14:paraId="124B1BA3" w14:textId="1EEA1DED" w:rsidR="00975678" w:rsidRPr="00AC1695" w:rsidRDefault="00975678" w:rsidP="00975678">
            <w:pPr>
              <w:spacing w:after="0" w:line="240" w:lineRule="auto"/>
              <w:ind w:left="0" w:firstLine="0"/>
              <w:rPr>
                <w:rFonts w:asciiTheme="minorHAnsi" w:hAnsiTheme="minorHAnsi" w:cstheme="minorHAnsi"/>
                <w:color w:val="auto"/>
                <w:sz w:val="22"/>
              </w:rPr>
            </w:pPr>
            <w:r w:rsidRPr="00AC1695">
              <w:rPr>
                <w:rFonts w:asciiTheme="minorHAnsi" w:hAnsiTheme="minorHAnsi" w:cstheme="minorHAnsi"/>
                <w:color w:val="auto"/>
                <w:sz w:val="22"/>
              </w:rPr>
              <w:t>Accessing Lippincott Advisor app on phone</w:t>
            </w:r>
          </w:p>
        </w:tc>
        <w:tc>
          <w:tcPr>
            <w:tcW w:w="4788" w:type="dxa"/>
          </w:tcPr>
          <w:p w14:paraId="66700711" w14:textId="5063FD82" w:rsidR="00975678" w:rsidRPr="00AC1695" w:rsidRDefault="00975678" w:rsidP="00975678">
            <w:pPr>
              <w:spacing w:after="0" w:line="240" w:lineRule="auto"/>
              <w:ind w:left="0" w:firstLine="0"/>
              <w:rPr>
                <w:rFonts w:asciiTheme="minorHAnsi" w:hAnsiTheme="minorHAnsi" w:cstheme="minorHAnsi"/>
                <w:color w:val="auto"/>
                <w:sz w:val="22"/>
              </w:rPr>
            </w:pPr>
            <w:r w:rsidRPr="00AC1695">
              <w:rPr>
                <w:rFonts w:asciiTheme="minorHAnsi" w:hAnsiTheme="minorHAnsi" w:cstheme="minorHAnsi"/>
                <w:color w:val="auto"/>
                <w:sz w:val="22"/>
              </w:rPr>
              <w:t>Engaging in verbal telephone conversations</w:t>
            </w:r>
          </w:p>
        </w:tc>
      </w:tr>
      <w:tr w:rsidR="00975678" w:rsidRPr="00AC1695" w14:paraId="45D09033" w14:textId="77777777" w:rsidTr="00A46C1D">
        <w:trPr>
          <w:trHeight w:val="440"/>
        </w:trPr>
        <w:tc>
          <w:tcPr>
            <w:tcW w:w="4788" w:type="dxa"/>
          </w:tcPr>
          <w:p w14:paraId="178D79BC" w14:textId="77777777" w:rsidR="00975678" w:rsidRPr="00AC1695" w:rsidRDefault="00975678" w:rsidP="00975678">
            <w:pPr>
              <w:spacing w:after="0" w:line="240" w:lineRule="auto"/>
              <w:ind w:left="0" w:firstLine="0"/>
              <w:rPr>
                <w:rFonts w:asciiTheme="minorHAnsi" w:hAnsiTheme="minorHAnsi" w:cstheme="minorHAnsi"/>
                <w:color w:val="auto"/>
                <w:sz w:val="22"/>
              </w:rPr>
            </w:pPr>
            <w:r w:rsidRPr="00AC1695">
              <w:rPr>
                <w:rFonts w:asciiTheme="minorHAnsi" w:hAnsiTheme="minorHAnsi" w:cstheme="minorHAnsi"/>
                <w:color w:val="auto"/>
                <w:sz w:val="22"/>
              </w:rPr>
              <w:t>Working within cloud-based sharing sites</w:t>
            </w:r>
          </w:p>
        </w:tc>
        <w:tc>
          <w:tcPr>
            <w:tcW w:w="4788" w:type="dxa"/>
          </w:tcPr>
          <w:p w14:paraId="2983F166" w14:textId="57D7F515" w:rsidR="00975678" w:rsidRPr="00AC1695" w:rsidRDefault="00975678" w:rsidP="00975678">
            <w:pPr>
              <w:spacing w:after="0" w:line="240" w:lineRule="auto"/>
              <w:ind w:left="0" w:firstLine="0"/>
              <w:rPr>
                <w:rFonts w:asciiTheme="minorHAnsi" w:hAnsiTheme="minorHAnsi" w:cstheme="minorHAnsi"/>
                <w:color w:val="auto"/>
                <w:sz w:val="22"/>
              </w:rPr>
            </w:pPr>
            <w:r w:rsidRPr="00AC1695">
              <w:rPr>
                <w:rFonts w:asciiTheme="minorHAnsi" w:hAnsiTheme="minorHAnsi" w:cstheme="minorHAnsi"/>
                <w:color w:val="auto"/>
                <w:sz w:val="22"/>
              </w:rPr>
              <w:t>Conducting internet shopping activities</w:t>
            </w:r>
          </w:p>
        </w:tc>
      </w:tr>
      <w:tr w:rsidR="00975678" w:rsidRPr="00AC1695" w14:paraId="7F520D73" w14:textId="77777777" w:rsidTr="00A46C1D">
        <w:trPr>
          <w:trHeight w:val="440"/>
        </w:trPr>
        <w:tc>
          <w:tcPr>
            <w:tcW w:w="4788" w:type="dxa"/>
          </w:tcPr>
          <w:p w14:paraId="6D38CC91" w14:textId="77777777" w:rsidR="00975678" w:rsidRPr="00AC1695" w:rsidRDefault="00975678" w:rsidP="00975678">
            <w:pPr>
              <w:spacing w:after="0" w:line="240" w:lineRule="auto"/>
              <w:ind w:left="0" w:firstLine="0"/>
              <w:rPr>
                <w:rFonts w:asciiTheme="minorHAnsi" w:hAnsiTheme="minorHAnsi" w:cstheme="minorHAnsi"/>
                <w:color w:val="auto"/>
                <w:sz w:val="22"/>
              </w:rPr>
            </w:pPr>
            <w:r w:rsidRPr="00AC1695">
              <w:rPr>
                <w:rFonts w:asciiTheme="minorHAnsi" w:hAnsiTheme="minorHAnsi" w:cstheme="minorHAnsi"/>
                <w:color w:val="auto"/>
                <w:sz w:val="22"/>
              </w:rPr>
              <w:t>Accessing e-textbooks for reference</w:t>
            </w:r>
          </w:p>
        </w:tc>
        <w:tc>
          <w:tcPr>
            <w:tcW w:w="4788" w:type="dxa"/>
          </w:tcPr>
          <w:p w14:paraId="370CC0ED" w14:textId="77777777" w:rsidR="00975678" w:rsidRPr="00AC1695" w:rsidRDefault="00975678" w:rsidP="00975678">
            <w:pPr>
              <w:spacing w:after="0" w:line="240" w:lineRule="auto"/>
              <w:ind w:left="0" w:firstLine="0"/>
              <w:rPr>
                <w:rFonts w:asciiTheme="minorHAnsi" w:hAnsiTheme="minorHAnsi" w:cstheme="minorHAnsi"/>
                <w:color w:val="auto"/>
                <w:sz w:val="22"/>
              </w:rPr>
            </w:pPr>
            <w:r w:rsidRPr="00AC1695">
              <w:rPr>
                <w:rFonts w:asciiTheme="minorHAnsi" w:hAnsiTheme="minorHAnsi" w:cstheme="minorHAnsi"/>
                <w:color w:val="auto"/>
                <w:sz w:val="22"/>
              </w:rPr>
              <w:t>Viewing social media</w:t>
            </w:r>
          </w:p>
        </w:tc>
      </w:tr>
      <w:tr w:rsidR="00975678" w:rsidRPr="00AC1695" w14:paraId="116C246C" w14:textId="77777777" w:rsidTr="00A46C1D">
        <w:trPr>
          <w:trHeight w:val="467"/>
        </w:trPr>
        <w:tc>
          <w:tcPr>
            <w:tcW w:w="4788" w:type="dxa"/>
          </w:tcPr>
          <w:p w14:paraId="09DAEE51" w14:textId="77777777" w:rsidR="00975678" w:rsidRPr="00AC1695" w:rsidRDefault="00975678" w:rsidP="00975678">
            <w:pPr>
              <w:spacing w:after="0" w:line="240" w:lineRule="auto"/>
              <w:ind w:left="0" w:firstLine="0"/>
              <w:rPr>
                <w:rFonts w:asciiTheme="minorHAnsi" w:hAnsiTheme="minorHAnsi" w:cstheme="minorHAnsi"/>
                <w:color w:val="auto"/>
                <w:sz w:val="22"/>
              </w:rPr>
            </w:pPr>
            <w:r w:rsidRPr="00AC1695">
              <w:rPr>
                <w:rFonts w:asciiTheme="minorHAnsi" w:hAnsiTheme="minorHAnsi" w:cstheme="minorHAnsi"/>
                <w:color w:val="auto"/>
                <w:sz w:val="22"/>
              </w:rPr>
              <w:t>Taking notes during lectures</w:t>
            </w:r>
          </w:p>
        </w:tc>
        <w:tc>
          <w:tcPr>
            <w:tcW w:w="4788" w:type="dxa"/>
          </w:tcPr>
          <w:p w14:paraId="2EF53E84" w14:textId="77777777" w:rsidR="00975678" w:rsidRPr="00AC1695" w:rsidRDefault="00975678" w:rsidP="00975678">
            <w:pPr>
              <w:spacing w:after="0" w:line="240" w:lineRule="auto"/>
              <w:ind w:left="0" w:firstLine="0"/>
              <w:rPr>
                <w:rFonts w:asciiTheme="minorHAnsi" w:hAnsiTheme="minorHAnsi" w:cstheme="minorHAnsi"/>
                <w:color w:val="auto"/>
                <w:sz w:val="22"/>
              </w:rPr>
            </w:pPr>
            <w:r w:rsidRPr="00AC1695">
              <w:rPr>
                <w:rFonts w:asciiTheme="minorHAnsi" w:hAnsiTheme="minorHAnsi" w:cstheme="minorHAnsi"/>
                <w:color w:val="auto"/>
                <w:sz w:val="22"/>
              </w:rPr>
              <w:t>Texting during non-emergency situation</w:t>
            </w:r>
          </w:p>
        </w:tc>
      </w:tr>
      <w:tr w:rsidR="00975678" w:rsidRPr="00AC1695" w14:paraId="7BFDBD8D" w14:textId="77777777" w:rsidTr="00A46C1D">
        <w:trPr>
          <w:trHeight w:val="647"/>
        </w:trPr>
        <w:tc>
          <w:tcPr>
            <w:tcW w:w="4788" w:type="dxa"/>
          </w:tcPr>
          <w:p w14:paraId="07E6FA82" w14:textId="2A5DC0B3" w:rsidR="00975678" w:rsidRPr="00AC1695" w:rsidRDefault="00975678" w:rsidP="00975678">
            <w:pPr>
              <w:spacing w:after="0" w:line="240" w:lineRule="auto"/>
              <w:ind w:left="0" w:firstLine="0"/>
              <w:rPr>
                <w:rFonts w:asciiTheme="minorHAnsi" w:hAnsiTheme="minorHAnsi" w:cstheme="minorHAnsi"/>
                <w:color w:val="auto"/>
                <w:sz w:val="22"/>
              </w:rPr>
            </w:pPr>
            <w:r w:rsidRPr="00AC1695">
              <w:rPr>
                <w:rFonts w:asciiTheme="minorHAnsi" w:hAnsiTheme="minorHAnsi" w:cstheme="minorHAnsi"/>
                <w:color w:val="auto"/>
                <w:sz w:val="22"/>
              </w:rPr>
              <w:t>Making audio recordings of lectures or presentations</w:t>
            </w:r>
            <w:r w:rsidR="007D20E5" w:rsidRPr="00AC1695">
              <w:rPr>
                <w:rFonts w:asciiTheme="minorHAnsi" w:hAnsiTheme="minorHAnsi" w:cstheme="minorHAnsi"/>
                <w:color w:val="auto"/>
                <w:sz w:val="22"/>
              </w:rPr>
              <w:t xml:space="preserve"> (with faculty permission) </w:t>
            </w:r>
          </w:p>
        </w:tc>
        <w:tc>
          <w:tcPr>
            <w:tcW w:w="4788" w:type="dxa"/>
          </w:tcPr>
          <w:p w14:paraId="4324F5FD" w14:textId="4D0EEBBD" w:rsidR="00975678" w:rsidRPr="00AC1695" w:rsidRDefault="00975678" w:rsidP="00975678">
            <w:pPr>
              <w:spacing w:after="0" w:line="240" w:lineRule="auto"/>
              <w:ind w:left="0" w:firstLine="0"/>
              <w:rPr>
                <w:rFonts w:asciiTheme="minorHAnsi" w:hAnsiTheme="minorHAnsi" w:cstheme="minorHAnsi"/>
                <w:color w:val="auto"/>
                <w:sz w:val="22"/>
              </w:rPr>
            </w:pPr>
            <w:r w:rsidRPr="00AC1695">
              <w:rPr>
                <w:rFonts w:asciiTheme="minorHAnsi" w:hAnsiTheme="minorHAnsi" w:cstheme="minorHAnsi"/>
                <w:color w:val="auto"/>
                <w:sz w:val="22"/>
              </w:rPr>
              <w:t>Making personal phone calls</w:t>
            </w:r>
            <w:r w:rsidR="001A6C88" w:rsidRPr="00AC1695">
              <w:rPr>
                <w:rFonts w:asciiTheme="minorHAnsi" w:hAnsiTheme="minorHAnsi" w:cstheme="minorHAnsi"/>
                <w:color w:val="auto"/>
                <w:sz w:val="22"/>
              </w:rPr>
              <w:t xml:space="preserve"> or texting</w:t>
            </w:r>
            <w:r w:rsidRPr="00AC1695">
              <w:rPr>
                <w:rFonts w:asciiTheme="minorHAnsi" w:hAnsiTheme="minorHAnsi" w:cstheme="minorHAnsi"/>
                <w:color w:val="auto"/>
                <w:sz w:val="22"/>
              </w:rPr>
              <w:t xml:space="preserve"> in patient care settings</w:t>
            </w:r>
          </w:p>
        </w:tc>
      </w:tr>
      <w:bookmarkEnd w:id="13"/>
    </w:tbl>
    <w:p w14:paraId="7CBE0E3C" w14:textId="77777777" w:rsidR="00E576B4" w:rsidRPr="00AC1695" w:rsidRDefault="00E576B4" w:rsidP="00E576B4">
      <w:pPr>
        <w:spacing w:after="0" w:line="240" w:lineRule="auto"/>
        <w:ind w:left="0" w:firstLine="0"/>
        <w:rPr>
          <w:rFonts w:asciiTheme="minorHAnsi" w:eastAsiaTheme="minorHAnsi" w:hAnsiTheme="minorHAnsi" w:cstheme="minorHAnsi"/>
          <w:color w:val="auto"/>
          <w:kern w:val="2"/>
          <w:szCs w:val="24"/>
        </w:rPr>
      </w:pPr>
    </w:p>
    <w:p w14:paraId="22350D2F" w14:textId="69B65723" w:rsidR="00E576B4" w:rsidRPr="00AC1695" w:rsidRDefault="00E576B4" w:rsidP="00E576B4">
      <w:pPr>
        <w:spacing w:after="0" w:line="240" w:lineRule="auto"/>
        <w:ind w:left="0" w:firstLine="0"/>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 xml:space="preserve">Students should silence all devices designed to receive incoming phone calls during class periods. Initiating and receiving voice calls during class periods is prohibited. In the </w:t>
      </w:r>
      <w:proofErr w:type="gramStart"/>
      <w:r w:rsidRPr="00AC1695">
        <w:rPr>
          <w:rFonts w:asciiTheme="minorHAnsi" w:eastAsiaTheme="minorHAnsi" w:hAnsiTheme="minorHAnsi" w:cstheme="minorHAnsi"/>
          <w:color w:val="auto"/>
          <w:kern w:val="2"/>
          <w:szCs w:val="24"/>
        </w:rPr>
        <w:t>event</w:t>
      </w:r>
      <w:proofErr w:type="gramEnd"/>
      <w:r w:rsidRPr="00AC1695">
        <w:rPr>
          <w:rFonts w:asciiTheme="minorHAnsi" w:eastAsiaTheme="minorHAnsi" w:hAnsiTheme="minorHAnsi" w:cstheme="minorHAnsi"/>
          <w:color w:val="auto"/>
          <w:kern w:val="2"/>
          <w:szCs w:val="24"/>
        </w:rPr>
        <w:t xml:space="preserve"> a personal emergency or crisis, students should leave the room without disrupting class activities.</w:t>
      </w:r>
    </w:p>
    <w:p w14:paraId="68478170" w14:textId="77777777" w:rsidR="00E576B4" w:rsidRPr="00AC1695" w:rsidRDefault="00E576B4" w:rsidP="00E576B4">
      <w:pPr>
        <w:spacing w:after="0" w:line="240" w:lineRule="auto"/>
        <w:ind w:left="0" w:firstLine="0"/>
        <w:rPr>
          <w:rFonts w:asciiTheme="minorHAnsi" w:eastAsiaTheme="minorHAnsi" w:hAnsiTheme="minorHAnsi" w:cstheme="minorHAnsi"/>
          <w:color w:val="auto"/>
          <w:kern w:val="2"/>
          <w:szCs w:val="24"/>
        </w:rPr>
      </w:pPr>
    </w:p>
    <w:p w14:paraId="1A3D9CD3" w14:textId="256974EB" w:rsidR="00E576B4" w:rsidRPr="00AC1695" w:rsidRDefault="00E576B4" w:rsidP="00E576B4">
      <w:pPr>
        <w:spacing w:after="0" w:line="240" w:lineRule="auto"/>
        <w:ind w:left="0" w:firstLine="0"/>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 xml:space="preserve">Occasionally, </w:t>
      </w:r>
      <w:proofErr w:type="gramStart"/>
      <w:r w:rsidR="0088072E" w:rsidRPr="00AC1695">
        <w:rPr>
          <w:rFonts w:asciiTheme="minorHAnsi" w:eastAsiaTheme="minorHAnsi" w:hAnsiTheme="minorHAnsi" w:cstheme="minorHAnsi"/>
          <w:color w:val="auto"/>
          <w:kern w:val="2"/>
          <w:szCs w:val="24"/>
        </w:rPr>
        <w:t>accommodation</w:t>
      </w:r>
      <w:r w:rsidR="000F7EF1">
        <w:rPr>
          <w:rFonts w:asciiTheme="minorHAnsi" w:eastAsiaTheme="minorHAnsi" w:hAnsiTheme="minorHAnsi" w:cstheme="minorHAnsi"/>
          <w:color w:val="auto"/>
          <w:kern w:val="2"/>
          <w:szCs w:val="24"/>
        </w:rPr>
        <w:t>s</w:t>
      </w:r>
      <w:proofErr w:type="gramEnd"/>
      <w:r w:rsidRPr="00AC1695">
        <w:rPr>
          <w:rFonts w:asciiTheme="minorHAnsi" w:eastAsiaTheme="minorHAnsi" w:hAnsiTheme="minorHAnsi" w:cstheme="minorHAnsi"/>
          <w:color w:val="auto"/>
          <w:kern w:val="2"/>
          <w:szCs w:val="24"/>
        </w:rPr>
        <w:t xml:space="preserve"> authorized by the Disability Services Office may permit students to wear headphones to provide white noise during exams. Students who have received this accommodation are required to provide notice of this accommodation from the Disability Services Office and present devices for inspection as requested.</w:t>
      </w:r>
    </w:p>
    <w:p w14:paraId="7E9D6997" w14:textId="77777777" w:rsidR="00E576B4" w:rsidRPr="00AC1695" w:rsidRDefault="00E576B4" w:rsidP="00DF40E8">
      <w:pPr>
        <w:ind w:left="0" w:firstLine="0"/>
        <w:rPr>
          <w:rFonts w:asciiTheme="minorHAnsi" w:hAnsiTheme="minorHAnsi" w:cstheme="minorHAnsi"/>
        </w:rPr>
      </w:pPr>
    </w:p>
    <w:p w14:paraId="7BDF7C13" w14:textId="1D55BD6E" w:rsidR="00DF40E8" w:rsidRPr="00AC1695" w:rsidRDefault="00DF40E8" w:rsidP="00DF40E8">
      <w:pPr>
        <w:ind w:left="0" w:firstLine="0"/>
        <w:rPr>
          <w:rFonts w:asciiTheme="minorHAnsi" w:hAnsiTheme="minorHAnsi" w:cstheme="minorHAnsi"/>
        </w:rPr>
      </w:pPr>
      <w:bookmarkStart w:id="14" w:name="_Hlk165375831"/>
      <w:r w:rsidRPr="00AC1695">
        <w:rPr>
          <w:rFonts w:asciiTheme="minorHAnsi" w:hAnsiTheme="minorHAnsi" w:cstheme="minorHAnsi"/>
        </w:rPr>
        <w:t xml:space="preserve">The USC Aiken School of Nursing </w:t>
      </w:r>
      <w:r w:rsidR="00E576B4" w:rsidRPr="00AC1695">
        <w:rPr>
          <w:rFonts w:asciiTheme="minorHAnsi" w:hAnsiTheme="minorHAnsi" w:cstheme="minorHAnsi"/>
        </w:rPr>
        <w:t>follows guidelines</w:t>
      </w:r>
      <w:r w:rsidRPr="00AC1695">
        <w:rPr>
          <w:rFonts w:asciiTheme="minorHAnsi" w:hAnsiTheme="minorHAnsi" w:cstheme="minorHAnsi"/>
        </w:rPr>
        <w:t xml:space="preserve"> from the </w:t>
      </w:r>
      <w:hyperlink r:id="rId14" w:history="1">
        <w:r w:rsidRPr="00AC1695">
          <w:rPr>
            <w:rStyle w:val="Hyperlink"/>
            <w:rFonts w:asciiTheme="minorHAnsi" w:hAnsiTheme="minorHAnsi" w:cstheme="minorHAnsi"/>
          </w:rPr>
          <w:t>National</w:t>
        </w:r>
        <w:r w:rsidRPr="00AC1695">
          <w:rPr>
            <w:rStyle w:val="Hyperlink"/>
            <w:rFonts w:asciiTheme="minorHAnsi" w:hAnsiTheme="minorHAnsi" w:cstheme="minorHAnsi"/>
          </w:rPr>
          <w:t xml:space="preserve"> </w:t>
        </w:r>
        <w:r w:rsidRPr="00AC1695">
          <w:rPr>
            <w:rStyle w:val="Hyperlink"/>
            <w:rFonts w:asciiTheme="minorHAnsi" w:hAnsiTheme="minorHAnsi" w:cstheme="minorHAnsi"/>
          </w:rPr>
          <w:t>Council of State Boards of Nursing</w:t>
        </w:r>
      </w:hyperlink>
      <w:r w:rsidRPr="00AC1695">
        <w:rPr>
          <w:rFonts w:asciiTheme="minorHAnsi" w:hAnsiTheme="minorHAnsi" w:cstheme="minorHAnsi"/>
        </w:rPr>
        <w:t xml:space="preserve"> regarding the use of social media. </w:t>
      </w:r>
      <w:r w:rsidR="00975678" w:rsidRPr="00AC1695">
        <w:rPr>
          <w:rFonts w:asciiTheme="minorHAnsi" w:hAnsiTheme="minorHAnsi" w:cstheme="minorHAnsi"/>
        </w:rPr>
        <w:t xml:space="preserve">Students should refrain from posting information that could identify patients, clinical agencies, and faculty in all circumstances. </w:t>
      </w:r>
    </w:p>
    <w:bookmarkEnd w:id="14"/>
    <w:p w14:paraId="30A2D8BF" w14:textId="7B8BD052" w:rsidR="00E576B4" w:rsidRPr="00AC1695" w:rsidRDefault="00DF40E8" w:rsidP="00E576B4">
      <w:pPr>
        <w:ind w:left="0" w:firstLine="0"/>
        <w:rPr>
          <w:rFonts w:asciiTheme="minorHAnsi" w:hAnsiTheme="minorHAnsi" w:cstheme="minorHAnsi"/>
        </w:rPr>
      </w:pPr>
      <w:r w:rsidRPr="00AC1695">
        <w:rPr>
          <w:rFonts w:asciiTheme="minorHAnsi" w:hAnsiTheme="minorHAnsi" w:cstheme="minorHAnsi"/>
        </w:rPr>
        <w:t xml:space="preserve"> </w:t>
      </w:r>
    </w:p>
    <w:p w14:paraId="7261E78F" w14:textId="22EC79B3" w:rsidR="00E576B4" w:rsidRPr="00AC1695" w:rsidRDefault="00E576B4" w:rsidP="00E576B4">
      <w:pPr>
        <w:ind w:left="0" w:firstLine="0"/>
        <w:rPr>
          <w:rFonts w:asciiTheme="minorHAnsi" w:hAnsiTheme="minorHAnsi" w:cstheme="minorHAnsi"/>
        </w:rPr>
      </w:pPr>
      <w:r w:rsidRPr="00AC1695">
        <w:rPr>
          <w:rFonts w:asciiTheme="minorHAnsi" w:hAnsiTheme="minorHAnsi" w:cstheme="minorHAnsi"/>
        </w:rPr>
        <w:t xml:space="preserve">Failure to comply with this policy may result in subsequent disciplinary action which </w:t>
      </w:r>
      <w:r w:rsidR="00975678" w:rsidRPr="00AC1695">
        <w:rPr>
          <w:rFonts w:asciiTheme="minorHAnsi" w:hAnsiTheme="minorHAnsi" w:cstheme="minorHAnsi"/>
        </w:rPr>
        <w:t>could</w:t>
      </w:r>
      <w:r w:rsidRPr="00AC1695">
        <w:rPr>
          <w:rFonts w:asciiTheme="minorHAnsi" w:hAnsiTheme="minorHAnsi" w:cstheme="minorHAnsi"/>
        </w:rPr>
        <w:t xml:space="preserve"> include dismissal from the program. </w:t>
      </w:r>
    </w:p>
    <w:p w14:paraId="3508B401" w14:textId="77777777" w:rsidR="002551F3" w:rsidRPr="00AC1695" w:rsidRDefault="002551F3">
      <w:pPr>
        <w:spacing w:after="0" w:line="240" w:lineRule="auto"/>
        <w:ind w:left="0" w:firstLine="0"/>
        <w:rPr>
          <w:rFonts w:asciiTheme="minorHAnsi" w:eastAsiaTheme="majorEastAsia" w:hAnsiTheme="minorHAnsi" w:cstheme="minorHAnsi"/>
          <w:b/>
          <w:bCs/>
          <w:color w:val="auto"/>
          <w:sz w:val="32"/>
          <w:szCs w:val="32"/>
        </w:rPr>
      </w:pPr>
      <w:r w:rsidRPr="00AC1695">
        <w:rPr>
          <w:rFonts w:asciiTheme="minorHAnsi" w:hAnsiTheme="minorHAnsi" w:cstheme="minorHAnsi"/>
          <w:b/>
          <w:bCs/>
          <w:color w:val="auto"/>
        </w:rPr>
        <w:br w:type="page"/>
      </w:r>
    </w:p>
    <w:p w14:paraId="27CFBCD2" w14:textId="1A86B030" w:rsidR="00926CE9" w:rsidRPr="00AC1695" w:rsidRDefault="00926CE9" w:rsidP="003D0852">
      <w:pPr>
        <w:pStyle w:val="Heading1"/>
        <w:ind w:left="0" w:firstLine="0"/>
        <w:rPr>
          <w:rFonts w:asciiTheme="minorHAnsi" w:hAnsiTheme="minorHAnsi" w:cstheme="minorHAnsi"/>
          <w:b/>
          <w:bCs/>
          <w:color w:val="000000" w:themeColor="text1"/>
          <w:sz w:val="32"/>
          <w:szCs w:val="32"/>
        </w:rPr>
      </w:pPr>
      <w:bookmarkStart w:id="15" w:name="_Toc175746007"/>
      <w:r w:rsidRPr="00AC1695">
        <w:rPr>
          <w:rFonts w:asciiTheme="minorHAnsi" w:hAnsiTheme="minorHAnsi" w:cstheme="minorHAnsi"/>
          <w:b/>
          <w:bCs/>
          <w:color w:val="000000" w:themeColor="text1"/>
          <w:sz w:val="32"/>
          <w:szCs w:val="32"/>
        </w:rPr>
        <w:lastRenderedPageBreak/>
        <w:t xml:space="preserve">Environmental </w:t>
      </w:r>
      <w:r w:rsidR="00E3354C" w:rsidRPr="00AC1695">
        <w:rPr>
          <w:rFonts w:asciiTheme="minorHAnsi" w:hAnsiTheme="minorHAnsi" w:cstheme="minorHAnsi"/>
          <w:b/>
          <w:bCs/>
          <w:color w:val="000000" w:themeColor="text1"/>
          <w:sz w:val="32"/>
          <w:szCs w:val="32"/>
        </w:rPr>
        <w:t>Risks</w:t>
      </w:r>
      <w:r w:rsidRPr="00AC1695">
        <w:rPr>
          <w:rFonts w:asciiTheme="minorHAnsi" w:hAnsiTheme="minorHAnsi" w:cstheme="minorHAnsi"/>
          <w:b/>
          <w:bCs/>
          <w:color w:val="000000" w:themeColor="text1"/>
          <w:sz w:val="32"/>
          <w:szCs w:val="32"/>
        </w:rPr>
        <w:t xml:space="preserve"> Associated with Patient Care Policy</w:t>
      </w:r>
      <w:bookmarkEnd w:id="15"/>
    </w:p>
    <w:p w14:paraId="63C2B822" w14:textId="309076FA" w:rsidR="00F978B5" w:rsidRPr="00AC1695" w:rsidRDefault="004242BD" w:rsidP="00926CE9">
      <w:pPr>
        <w:ind w:left="0" w:firstLine="0"/>
        <w:rPr>
          <w:rFonts w:asciiTheme="minorHAnsi" w:hAnsiTheme="minorHAnsi" w:cstheme="minorHAnsi"/>
        </w:rPr>
      </w:pPr>
      <w:r w:rsidRPr="00AC1695">
        <w:rPr>
          <w:rFonts w:asciiTheme="minorHAnsi" w:hAnsiTheme="minorHAnsi" w:cstheme="minorHAnsi"/>
        </w:rPr>
        <w:t xml:space="preserve">Nursing students encounter the same risks in nursing school that they will encounter in their future careers as professional nurses. </w:t>
      </w:r>
      <w:r w:rsidR="00926CE9" w:rsidRPr="00AC1695">
        <w:rPr>
          <w:rFonts w:asciiTheme="minorHAnsi" w:hAnsiTheme="minorHAnsi" w:cstheme="minorHAnsi"/>
        </w:rPr>
        <w:t xml:space="preserve">The School of Nursing provides evidence-based, comprehensive education regarding personal safety to prevent exposure to pathogens and </w:t>
      </w:r>
      <w:r w:rsidRPr="00AC1695">
        <w:rPr>
          <w:rFonts w:asciiTheme="minorHAnsi" w:hAnsiTheme="minorHAnsi" w:cstheme="minorHAnsi"/>
        </w:rPr>
        <w:t xml:space="preserve">reduce the risk for </w:t>
      </w:r>
      <w:r w:rsidR="00926CE9" w:rsidRPr="00AC1695">
        <w:rPr>
          <w:rFonts w:asciiTheme="minorHAnsi" w:hAnsiTheme="minorHAnsi" w:cstheme="minorHAnsi"/>
        </w:rPr>
        <w:t>physical injur</w:t>
      </w:r>
      <w:r w:rsidRPr="00AC1695">
        <w:rPr>
          <w:rFonts w:asciiTheme="minorHAnsi" w:hAnsiTheme="minorHAnsi" w:cstheme="minorHAnsi"/>
        </w:rPr>
        <w:t>ies</w:t>
      </w:r>
      <w:r w:rsidR="00F978B5" w:rsidRPr="00AC1695">
        <w:rPr>
          <w:rFonts w:asciiTheme="minorHAnsi" w:hAnsiTheme="minorHAnsi" w:cstheme="minorHAnsi"/>
        </w:rPr>
        <w:t xml:space="preserve"> in the first semester in the program. Students are tested on </w:t>
      </w:r>
      <w:r w:rsidR="001A6C88" w:rsidRPr="00AC1695">
        <w:rPr>
          <w:rFonts w:asciiTheme="minorHAnsi" w:hAnsiTheme="minorHAnsi" w:cstheme="minorHAnsi"/>
        </w:rPr>
        <w:t xml:space="preserve">bloodborne pathogens and the </w:t>
      </w:r>
      <w:r w:rsidR="00F978B5" w:rsidRPr="00AC1695">
        <w:rPr>
          <w:rFonts w:asciiTheme="minorHAnsi" w:hAnsiTheme="minorHAnsi" w:cstheme="minorHAnsi"/>
        </w:rPr>
        <w:t xml:space="preserve">pathogen-based </w:t>
      </w:r>
      <w:r w:rsidR="001A6C88" w:rsidRPr="00AC1695">
        <w:rPr>
          <w:rFonts w:asciiTheme="minorHAnsi" w:hAnsiTheme="minorHAnsi" w:cstheme="minorHAnsi"/>
        </w:rPr>
        <w:t>p</w:t>
      </w:r>
      <w:r w:rsidR="00F978B5" w:rsidRPr="00AC1695">
        <w:rPr>
          <w:rFonts w:asciiTheme="minorHAnsi" w:hAnsiTheme="minorHAnsi" w:cstheme="minorHAnsi"/>
        </w:rPr>
        <w:t>recautions</w:t>
      </w:r>
      <w:r w:rsidR="001A6C88" w:rsidRPr="00AC1695">
        <w:rPr>
          <w:rFonts w:asciiTheme="minorHAnsi" w:hAnsiTheme="minorHAnsi" w:cstheme="minorHAnsi"/>
        </w:rPr>
        <w:t xml:space="preserve"> in addition to proper use of personal protective equipment.</w:t>
      </w:r>
    </w:p>
    <w:p w14:paraId="7AE8CCD2" w14:textId="77777777" w:rsidR="00F978B5" w:rsidRPr="00AC1695" w:rsidRDefault="00F978B5" w:rsidP="00926CE9">
      <w:pPr>
        <w:ind w:left="0" w:firstLine="0"/>
        <w:rPr>
          <w:rFonts w:asciiTheme="minorHAnsi" w:hAnsiTheme="minorHAnsi" w:cstheme="minorHAnsi"/>
        </w:rPr>
      </w:pPr>
    </w:p>
    <w:p w14:paraId="3AF00611" w14:textId="192387D0" w:rsidR="00926CE9" w:rsidRPr="00AC1695" w:rsidRDefault="00F978B5" w:rsidP="00926CE9">
      <w:pPr>
        <w:ind w:left="0" w:firstLine="0"/>
        <w:rPr>
          <w:rFonts w:asciiTheme="minorHAnsi" w:hAnsiTheme="minorHAnsi" w:cstheme="minorHAnsi"/>
        </w:rPr>
      </w:pPr>
      <w:r w:rsidRPr="00AC1695">
        <w:rPr>
          <w:rFonts w:asciiTheme="minorHAnsi" w:hAnsiTheme="minorHAnsi" w:cstheme="minorHAnsi"/>
          <w:b/>
          <w:bCs/>
          <w:color w:val="000000" w:themeColor="text1"/>
        </w:rPr>
        <w:t>N</w:t>
      </w:r>
      <w:r w:rsidR="004242BD" w:rsidRPr="00AC1695">
        <w:rPr>
          <w:rFonts w:asciiTheme="minorHAnsi" w:hAnsiTheme="minorHAnsi" w:cstheme="minorHAnsi"/>
          <w:b/>
          <w:bCs/>
          <w:color w:val="000000" w:themeColor="text1"/>
        </w:rPr>
        <w:t>ursing students may not refuse to provide care for patients because of fear of exposure to pathogens</w:t>
      </w:r>
      <w:r w:rsidR="004242BD" w:rsidRPr="00AC1695">
        <w:rPr>
          <w:rFonts w:asciiTheme="minorHAnsi" w:hAnsiTheme="minorHAnsi" w:cstheme="minorHAnsi"/>
          <w:color w:val="000000" w:themeColor="text1"/>
        </w:rPr>
        <w:t>.</w:t>
      </w:r>
      <w:r w:rsidR="004242BD" w:rsidRPr="00AC1695">
        <w:rPr>
          <w:rFonts w:asciiTheme="minorHAnsi" w:hAnsiTheme="minorHAnsi" w:cstheme="minorHAnsi"/>
        </w:rPr>
        <w:t xml:space="preserve"> Refusal to provide care to assigned patients after receiving appropriate education and when personal protective equipment is available may prevent students from progressing in the nursing program and could result in dismissal from the program.</w:t>
      </w:r>
    </w:p>
    <w:p w14:paraId="03F2DDA5" w14:textId="77777777" w:rsidR="004242BD" w:rsidRPr="00AC1695" w:rsidRDefault="004242BD" w:rsidP="00926CE9">
      <w:pPr>
        <w:ind w:left="0" w:firstLine="0"/>
        <w:rPr>
          <w:rFonts w:asciiTheme="minorHAnsi" w:hAnsiTheme="minorHAnsi" w:cstheme="minorHAnsi"/>
        </w:rPr>
      </w:pPr>
    </w:p>
    <w:p w14:paraId="7EA56641" w14:textId="527A5414" w:rsidR="00F978B5" w:rsidRPr="00AC1695" w:rsidRDefault="004242BD" w:rsidP="00926CE9">
      <w:pPr>
        <w:ind w:left="0" w:firstLine="0"/>
        <w:rPr>
          <w:rFonts w:asciiTheme="minorHAnsi" w:hAnsiTheme="minorHAnsi" w:cstheme="minorHAnsi"/>
        </w:rPr>
      </w:pPr>
      <w:r w:rsidRPr="00AC1695">
        <w:rPr>
          <w:rFonts w:asciiTheme="minorHAnsi" w:hAnsiTheme="minorHAnsi" w:cstheme="minorHAnsi"/>
        </w:rPr>
        <w:t xml:space="preserve">In documented cases when a student is immunocompromised (e.g., HIV infection, receiving chemotherapy), reasonable accommodations will be made to </w:t>
      </w:r>
      <w:r w:rsidR="00F978B5" w:rsidRPr="00AC1695">
        <w:rPr>
          <w:rFonts w:asciiTheme="minorHAnsi" w:hAnsiTheme="minorHAnsi" w:cstheme="minorHAnsi"/>
        </w:rPr>
        <w:t>support</w:t>
      </w:r>
      <w:r w:rsidRPr="00AC1695">
        <w:rPr>
          <w:rFonts w:asciiTheme="minorHAnsi" w:hAnsiTheme="minorHAnsi" w:cstheme="minorHAnsi"/>
        </w:rPr>
        <w:t xml:space="preserve"> student health</w:t>
      </w:r>
      <w:r w:rsidR="00F978B5" w:rsidRPr="00AC1695">
        <w:rPr>
          <w:rFonts w:asciiTheme="minorHAnsi" w:hAnsiTheme="minorHAnsi" w:cstheme="minorHAnsi"/>
        </w:rPr>
        <w:t xml:space="preserve"> and safety</w:t>
      </w:r>
      <w:r w:rsidRPr="00AC1695">
        <w:rPr>
          <w:rFonts w:asciiTheme="minorHAnsi" w:hAnsiTheme="minorHAnsi" w:cstheme="minorHAnsi"/>
        </w:rPr>
        <w:t>.</w:t>
      </w:r>
      <w:r w:rsidR="00F978B5" w:rsidRPr="00AC1695">
        <w:rPr>
          <w:rFonts w:asciiTheme="minorHAnsi" w:hAnsiTheme="minorHAnsi" w:cstheme="minorHAnsi"/>
        </w:rPr>
        <w:t xml:space="preserve"> In the event of pregnancy, students should avoid caring for patients with certain conditions as well as those who have radioactive implants or were injected recently with a radioactive isotope. Students bear the responsibility of notifying the clinical faculty of pregnancy so that appropriate patient care assignments can be made. All health information provided by students is treated in a confidential manner by faculty.</w:t>
      </w:r>
    </w:p>
    <w:p w14:paraId="09E1B1EC" w14:textId="77777777" w:rsidR="00F978B5" w:rsidRPr="00AC1695" w:rsidRDefault="00F978B5" w:rsidP="00926CE9">
      <w:pPr>
        <w:ind w:left="0" w:firstLine="0"/>
        <w:rPr>
          <w:rFonts w:asciiTheme="minorHAnsi" w:hAnsiTheme="minorHAnsi" w:cstheme="minorHAnsi"/>
        </w:rPr>
      </w:pPr>
    </w:p>
    <w:p w14:paraId="0E6AF55F" w14:textId="3097E73F" w:rsidR="00F978B5" w:rsidRPr="00AC1695" w:rsidRDefault="00F978B5" w:rsidP="00926CE9">
      <w:pPr>
        <w:ind w:left="0" w:firstLine="0"/>
        <w:rPr>
          <w:rFonts w:asciiTheme="minorHAnsi" w:hAnsiTheme="minorHAnsi" w:cstheme="minorHAnsi"/>
        </w:rPr>
      </w:pPr>
      <w:r w:rsidRPr="00AC1695">
        <w:rPr>
          <w:rFonts w:asciiTheme="minorHAnsi" w:hAnsiTheme="minorHAnsi" w:cstheme="minorHAnsi"/>
        </w:rPr>
        <w:t>Clinical faculty are responsible for monitoring the practice of students and enforcing infection control policies and procedures as defined by the clinical agency. Clinical faculty are also responsible for ensuring that students follow best practices for equipment use and safe patient handling techniques.</w:t>
      </w:r>
    </w:p>
    <w:p w14:paraId="51E27016" w14:textId="77777777" w:rsidR="001E36FC" w:rsidRPr="00AC1695" w:rsidRDefault="001E36FC" w:rsidP="001E36FC">
      <w:pPr>
        <w:spacing w:after="0" w:line="240" w:lineRule="auto"/>
        <w:ind w:left="0" w:firstLine="0"/>
        <w:rPr>
          <w:rFonts w:asciiTheme="minorHAnsi" w:eastAsiaTheme="minorHAnsi" w:hAnsiTheme="minorHAnsi" w:cstheme="minorHAnsi"/>
          <w:color w:val="auto"/>
          <w:kern w:val="2"/>
          <w:szCs w:val="24"/>
        </w:rPr>
      </w:pPr>
    </w:p>
    <w:p w14:paraId="791C40CA" w14:textId="77777777" w:rsidR="00EB426A" w:rsidRPr="00AC1695" w:rsidRDefault="00EB426A" w:rsidP="00EB426A">
      <w:pPr>
        <w:ind w:left="0" w:firstLine="0"/>
        <w:rPr>
          <w:rFonts w:asciiTheme="minorHAnsi" w:hAnsiTheme="minorHAnsi" w:cstheme="minorHAnsi"/>
        </w:rPr>
      </w:pPr>
    </w:p>
    <w:p w14:paraId="19A7104F" w14:textId="77777777" w:rsidR="00EB426A" w:rsidRPr="00AC1695" w:rsidRDefault="00EB426A" w:rsidP="00EB426A">
      <w:pPr>
        <w:ind w:left="0" w:firstLine="0"/>
        <w:rPr>
          <w:rFonts w:asciiTheme="minorHAnsi" w:hAnsiTheme="minorHAnsi" w:cstheme="minorHAnsi"/>
        </w:rPr>
      </w:pPr>
    </w:p>
    <w:p w14:paraId="186ABC42" w14:textId="4318E7D8" w:rsidR="00C05702" w:rsidRPr="00207F58" w:rsidRDefault="00675178">
      <w:pPr>
        <w:spacing w:after="0" w:line="240" w:lineRule="auto"/>
        <w:ind w:left="0" w:firstLine="0"/>
        <w:rPr>
          <w:rFonts w:asciiTheme="minorHAnsi" w:eastAsiaTheme="majorEastAsia" w:hAnsiTheme="minorHAnsi" w:cstheme="minorHAnsi"/>
          <w:b/>
          <w:bCs/>
          <w:color w:val="auto"/>
          <w:szCs w:val="24"/>
        </w:rPr>
      </w:pPr>
      <w:r w:rsidRPr="00AC1695">
        <w:rPr>
          <w:rFonts w:asciiTheme="minorHAnsi" w:hAnsiTheme="minorHAnsi" w:cstheme="minorHAnsi"/>
          <w:color w:val="auto"/>
        </w:rPr>
        <w:br w:type="page"/>
      </w:r>
    </w:p>
    <w:p w14:paraId="0010F4EA" w14:textId="595C131E" w:rsidR="002D281C" w:rsidRPr="00207F58" w:rsidRDefault="003F5711" w:rsidP="00207F58">
      <w:pPr>
        <w:spacing w:after="0" w:line="240" w:lineRule="auto"/>
        <w:ind w:left="0" w:firstLine="0"/>
        <w:rPr>
          <w:rFonts w:asciiTheme="minorHAnsi" w:eastAsiaTheme="majorEastAsia" w:hAnsiTheme="minorHAnsi" w:cstheme="minorHAnsi"/>
          <w:color w:val="000000" w:themeColor="text1"/>
          <w:sz w:val="28"/>
          <w:szCs w:val="28"/>
        </w:rPr>
      </w:pPr>
      <w:bookmarkStart w:id="16" w:name="_Toc175746011"/>
      <w:r w:rsidRPr="00AC1695">
        <w:rPr>
          <w:rFonts w:asciiTheme="minorHAnsi" w:hAnsiTheme="minorHAnsi" w:cstheme="minorHAnsi"/>
          <w:b/>
          <w:bCs/>
          <w:color w:val="000000" w:themeColor="text1"/>
          <w:sz w:val="32"/>
          <w:szCs w:val="32"/>
        </w:rPr>
        <w:lastRenderedPageBreak/>
        <w:t>Progression and Retention Polic</w:t>
      </w:r>
      <w:r w:rsidR="002D281C" w:rsidRPr="00AC1695">
        <w:rPr>
          <w:rFonts w:asciiTheme="minorHAnsi" w:hAnsiTheme="minorHAnsi" w:cstheme="minorHAnsi"/>
          <w:b/>
          <w:bCs/>
          <w:color w:val="000000" w:themeColor="text1"/>
          <w:sz w:val="32"/>
          <w:szCs w:val="32"/>
        </w:rPr>
        <w:t>ies</w:t>
      </w:r>
      <w:bookmarkEnd w:id="16"/>
    </w:p>
    <w:p w14:paraId="4ADD0C18" w14:textId="3D01907E" w:rsidR="002D281C" w:rsidRPr="00AC1695" w:rsidRDefault="002D281C" w:rsidP="0095565B">
      <w:pPr>
        <w:spacing w:after="0"/>
        <w:ind w:left="0" w:firstLine="0"/>
        <w:rPr>
          <w:rFonts w:asciiTheme="minorHAnsi" w:hAnsiTheme="minorHAnsi" w:cstheme="minorHAnsi"/>
          <w:b/>
          <w:bCs/>
          <w:szCs w:val="24"/>
        </w:rPr>
      </w:pPr>
      <w:r w:rsidRPr="00AC1695">
        <w:rPr>
          <w:rFonts w:asciiTheme="minorHAnsi" w:hAnsiTheme="minorHAnsi" w:cstheme="minorHAnsi"/>
          <w:b/>
          <w:bCs/>
          <w:szCs w:val="24"/>
        </w:rPr>
        <w:t>Progression Policy</w:t>
      </w:r>
    </w:p>
    <w:p w14:paraId="065BD45D" w14:textId="331F4767" w:rsidR="00BE0373" w:rsidRPr="00AC1695" w:rsidRDefault="00BE0373" w:rsidP="0095565B">
      <w:pPr>
        <w:spacing w:after="0"/>
        <w:ind w:left="0" w:firstLine="0"/>
        <w:rPr>
          <w:rFonts w:asciiTheme="minorHAnsi" w:hAnsiTheme="minorHAnsi" w:cstheme="minorHAnsi"/>
          <w:szCs w:val="24"/>
        </w:rPr>
      </w:pPr>
      <w:bookmarkStart w:id="17" w:name="_Hlk165550016"/>
      <w:r w:rsidRPr="00AC1695">
        <w:rPr>
          <w:rFonts w:asciiTheme="minorHAnsi" w:hAnsiTheme="minorHAnsi" w:cstheme="minorHAnsi"/>
          <w:szCs w:val="24"/>
        </w:rPr>
        <w:t>Student records are regularly audited by School of Nursing staff and faculty. Students are encouraged to meet with faculty mentors</w:t>
      </w:r>
      <w:r w:rsidR="00A46C1D" w:rsidRPr="00AC1695">
        <w:rPr>
          <w:rFonts w:asciiTheme="minorHAnsi" w:hAnsiTheme="minorHAnsi" w:cstheme="minorHAnsi"/>
          <w:szCs w:val="24"/>
        </w:rPr>
        <w:t xml:space="preserve"> and a Financial Aid counselor</w:t>
      </w:r>
      <w:r w:rsidRPr="00AC1695">
        <w:rPr>
          <w:rFonts w:asciiTheme="minorHAnsi" w:hAnsiTheme="minorHAnsi" w:cstheme="minorHAnsi"/>
          <w:szCs w:val="24"/>
        </w:rPr>
        <w:t xml:space="preserve"> if they are considering withdrawal from courses to ensure understanding of the repercussions of withdrawals. </w:t>
      </w:r>
    </w:p>
    <w:bookmarkEnd w:id="17"/>
    <w:p w14:paraId="5D8DC745" w14:textId="77777777" w:rsidR="00BE0373" w:rsidRPr="00AC1695" w:rsidRDefault="00BE0373" w:rsidP="0095565B">
      <w:pPr>
        <w:spacing w:after="0"/>
        <w:ind w:left="0" w:firstLine="0"/>
        <w:rPr>
          <w:rFonts w:asciiTheme="minorHAnsi" w:hAnsiTheme="minorHAnsi" w:cstheme="minorHAnsi"/>
          <w:szCs w:val="24"/>
        </w:rPr>
      </w:pPr>
    </w:p>
    <w:p w14:paraId="3470C3BA" w14:textId="0BEEA71D" w:rsidR="003F5711" w:rsidRPr="00AC1695" w:rsidRDefault="003F5711" w:rsidP="0095565B">
      <w:pPr>
        <w:spacing w:after="0"/>
        <w:ind w:left="0" w:firstLine="0"/>
        <w:rPr>
          <w:rFonts w:asciiTheme="minorHAnsi" w:hAnsiTheme="minorHAnsi" w:cstheme="minorHAnsi"/>
          <w:szCs w:val="24"/>
        </w:rPr>
      </w:pPr>
      <w:r w:rsidRPr="00AC1695">
        <w:rPr>
          <w:rFonts w:asciiTheme="minorHAnsi" w:hAnsiTheme="minorHAnsi" w:cstheme="minorHAnsi"/>
          <w:szCs w:val="24"/>
        </w:rPr>
        <w:t>In the event of withdrawal or failure of a course, students in the School of Nursing must abide by these policies.</w:t>
      </w:r>
    </w:p>
    <w:p w14:paraId="73EA91C9" w14:textId="71E62D0A" w:rsidR="003F5711" w:rsidRPr="00AC1695" w:rsidRDefault="003F5711" w:rsidP="3EFB487D">
      <w:pPr>
        <w:pStyle w:val="ListParagraph"/>
        <w:numPr>
          <w:ilvl w:val="0"/>
          <w:numId w:val="22"/>
        </w:numPr>
        <w:spacing w:after="0"/>
        <w:rPr>
          <w:rFonts w:asciiTheme="minorHAnsi" w:hAnsiTheme="minorHAnsi" w:cstheme="minorHAnsi"/>
        </w:rPr>
      </w:pPr>
      <w:r w:rsidRPr="00AC1695">
        <w:rPr>
          <w:rFonts w:asciiTheme="minorHAnsi" w:hAnsiTheme="minorHAnsi" w:cstheme="minorHAnsi"/>
        </w:rPr>
        <w:t xml:space="preserve">Students must complete all nursing courses in </w:t>
      </w:r>
      <w:r w:rsidR="00D00CE1">
        <w:rPr>
          <w:rFonts w:asciiTheme="minorHAnsi" w:hAnsiTheme="minorHAnsi" w:cstheme="minorHAnsi"/>
        </w:rPr>
        <w:t>3 calendar years</w:t>
      </w:r>
      <w:r w:rsidRPr="00AC1695">
        <w:rPr>
          <w:rFonts w:asciiTheme="minorHAnsi" w:hAnsiTheme="minorHAnsi" w:cstheme="minorHAnsi"/>
        </w:rPr>
        <w:t xml:space="preserve">. </w:t>
      </w:r>
    </w:p>
    <w:p w14:paraId="28BAE057" w14:textId="5E3F1FC2" w:rsidR="003F5711" w:rsidRPr="00AC1695" w:rsidRDefault="003F5711" w:rsidP="003F5711">
      <w:pPr>
        <w:pStyle w:val="ListParagraph"/>
        <w:numPr>
          <w:ilvl w:val="0"/>
          <w:numId w:val="22"/>
        </w:numPr>
        <w:spacing w:after="0"/>
        <w:rPr>
          <w:rFonts w:asciiTheme="minorHAnsi" w:hAnsiTheme="minorHAnsi" w:cstheme="minorHAnsi"/>
          <w:szCs w:val="24"/>
        </w:rPr>
      </w:pPr>
      <w:r w:rsidRPr="00AC1695">
        <w:rPr>
          <w:rFonts w:asciiTheme="minorHAnsi" w:hAnsiTheme="minorHAnsi" w:cstheme="minorHAnsi"/>
          <w:szCs w:val="24"/>
        </w:rPr>
        <w:t>A minimum final course grade of C+ (80%) is required to pass all School of Nursing courses</w:t>
      </w:r>
      <w:r w:rsidR="002D3399" w:rsidRPr="00AC1695">
        <w:rPr>
          <w:rFonts w:asciiTheme="minorHAnsi" w:hAnsiTheme="minorHAnsi" w:cstheme="minorHAnsi"/>
          <w:szCs w:val="24"/>
        </w:rPr>
        <w:t xml:space="preserve"> and to progress in the program</w:t>
      </w:r>
      <w:r w:rsidRPr="00AC1695">
        <w:rPr>
          <w:rFonts w:asciiTheme="minorHAnsi" w:hAnsiTheme="minorHAnsi" w:cstheme="minorHAnsi"/>
          <w:szCs w:val="24"/>
        </w:rPr>
        <w:t>.</w:t>
      </w:r>
    </w:p>
    <w:p w14:paraId="48022496" w14:textId="77777777" w:rsidR="002D3399" w:rsidRPr="00AC1695" w:rsidRDefault="002D3399" w:rsidP="002D3399">
      <w:pPr>
        <w:pStyle w:val="ListParagraph"/>
        <w:numPr>
          <w:ilvl w:val="0"/>
          <w:numId w:val="22"/>
        </w:numPr>
        <w:spacing w:after="0"/>
        <w:rPr>
          <w:rFonts w:asciiTheme="minorHAnsi" w:hAnsiTheme="minorHAnsi" w:cstheme="minorHAnsi"/>
          <w:szCs w:val="24"/>
        </w:rPr>
      </w:pPr>
      <w:r w:rsidRPr="00AC1695">
        <w:rPr>
          <w:rFonts w:asciiTheme="minorHAnsi" w:hAnsiTheme="minorHAnsi" w:cstheme="minorHAnsi"/>
          <w:szCs w:val="24"/>
        </w:rPr>
        <w:t>Students who earn a final grade of C (&lt; 80%) or lower in the same nursing course will be dismissed from the School of Nursing.</w:t>
      </w:r>
    </w:p>
    <w:p w14:paraId="15426E8E" w14:textId="77777777" w:rsidR="002D3399" w:rsidRPr="00AC1695" w:rsidRDefault="002D3399" w:rsidP="002D3399">
      <w:pPr>
        <w:pStyle w:val="ListParagraph"/>
        <w:numPr>
          <w:ilvl w:val="0"/>
          <w:numId w:val="22"/>
        </w:numPr>
        <w:spacing w:after="0"/>
        <w:rPr>
          <w:rFonts w:asciiTheme="minorHAnsi" w:hAnsiTheme="minorHAnsi" w:cstheme="minorHAnsi"/>
          <w:szCs w:val="24"/>
        </w:rPr>
      </w:pPr>
      <w:r w:rsidRPr="00AC1695">
        <w:rPr>
          <w:rFonts w:asciiTheme="minorHAnsi" w:hAnsiTheme="minorHAnsi" w:cstheme="minorHAnsi"/>
          <w:szCs w:val="24"/>
        </w:rPr>
        <w:t>Students who earn a final grade of C (&lt; 80%) or lower in two different nursing courses will be dismissed from the School of Nursing.</w:t>
      </w:r>
    </w:p>
    <w:p w14:paraId="52672788" w14:textId="52E0B5EB" w:rsidR="002D281C" w:rsidRPr="00AC1695" w:rsidRDefault="002D281C" w:rsidP="003F5711">
      <w:pPr>
        <w:pStyle w:val="ListParagraph"/>
        <w:numPr>
          <w:ilvl w:val="0"/>
          <w:numId w:val="22"/>
        </w:numPr>
        <w:spacing w:after="0"/>
        <w:rPr>
          <w:rFonts w:asciiTheme="minorHAnsi" w:hAnsiTheme="minorHAnsi" w:cstheme="minorHAnsi"/>
          <w:szCs w:val="24"/>
        </w:rPr>
      </w:pPr>
      <w:r w:rsidRPr="00AC1695">
        <w:rPr>
          <w:rFonts w:asciiTheme="minorHAnsi" w:hAnsiTheme="minorHAnsi" w:cstheme="minorHAnsi"/>
          <w:szCs w:val="24"/>
        </w:rPr>
        <w:t xml:space="preserve">Students who are not successful in a nursing course at USC Aiken must retake the failed course at USC Aiken. </w:t>
      </w:r>
    </w:p>
    <w:p w14:paraId="77059BFA" w14:textId="77777777" w:rsidR="00BE0373" w:rsidRPr="00AC1695" w:rsidRDefault="00BE0373" w:rsidP="00BE0373">
      <w:pPr>
        <w:spacing w:after="0"/>
        <w:ind w:left="0" w:right="195" w:firstLine="0"/>
        <w:rPr>
          <w:rFonts w:asciiTheme="minorHAnsi" w:hAnsiTheme="minorHAnsi" w:cstheme="minorHAnsi"/>
          <w:color w:val="auto"/>
          <w:szCs w:val="24"/>
        </w:rPr>
      </w:pPr>
    </w:p>
    <w:p w14:paraId="6C739448" w14:textId="1076AD01" w:rsidR="002D3399" w:rsidRPr="00AC1695" w:rsidRDefault="00BE0373" w:rsidP="002D3399">
      <w:pPr>
        <w:spacing w:after="0"/>
        <w:ind w:left="0" w:firstLine="0"/>
        <w:rPr>
          <w:rFonts w:asciiTheme="minorHAnsi" w:hAnsiTheme="minorHAnsi" w:cstheme="minorHAnsi"/>
          <w:szCs w:val="24"/>
        </w:rPr>
      </w:pPr>
      <w:r w:rsidRPr="002B5E57">
        <w:rPr>
          <w:rFonts w:asciiTheme="minorHAnsi" w:hAnsiTheme="minorHAnsi" w:cstheme="minorHAnsi"/>
          <w:b/>
          <w:bCs/>
          <w:szCs w:val="24"/>
        </w:rPr>
        <w:t>Grade Forgiveness</w:t>
      </w:r>
      <w:r w:rsidRPr="002B5E57">
        <w:rPr>
          <w:rFonts w:asciiTheme="minorHAnsi" w:hAnsiTheme="minorHAnsi" w:cstheme="minorHAnsi"/>
          <w:szCs w:val="24"/>
        </w:rPr>
        <w:t>:</w:t>
      </w:r>
      <w:r w:rsidRPr="00AC1695">
        <w:rPr>
          <w:rFonts w:asciiTheme="minorHAnsi" w:hAnsiTheme="minorHAnsi" w:cstheme="minorHAnsi"/>
          <w:szCs w:val="24"/>
        </w:rPr>
        <w:t xml:space="preserve"> </w:t>
      </w:r>
      <w:r w:rsidR="002D3399" w:rsidRPr="00AC1695">
        <w:rPr>
          <w:rFonts w:asciiTheme="minorHAnsi" w:hAnsiTheme="minorHAnsi" w:cstheme="minorHAnsi"/>
          <w:szCs w:val="24"/>
        </w:rPr>
        <w:t xml:space="preserve">Students may request grade forgiveness for only one nursing course. The purpose of grade forgiveness is to protect grade point averages from the results of poor performance in a single course. Grade forgiveness does not affect other requirements in the progression policy. </w:t>
      </w:r>
    </w:p>
    <w:p w14:paraId="75F38148" w14:textId="77777777" w:rsidR="00AC1695" w:rsidRDefault="00AC1695" w:rsidP="00AC1695">
      <w:pPr>
        <w:spacing w:after="0"/>
        <w:ind w:left="0" w:right="195" w:firstLine="0"/>
        <w:rPr>
          <w:rFonts w:asciiTheme="minorHAnsi" w:hAnsiTheme="minorHAnsi" w:cstheme="minorHAnsi"/>
          <w:b/>
          <w:bCs/>
          <w:szCs w:val="24"/>
        </w:rPr>
      </w:pPr>
      <w:bookmarkStart w:id="18" w:name="_Toc175746012"/>
    </w:p>
    <w:p w14:paraId="46E8BD4B" w14:textId="09289BF3" w:rsidR="00532299" w:rsidRPr="00AC1695" w:rsidRDefault="00D549CE" w:rsidP="00AC1695">
      <w:pPr>
        <w:spacing w:after="0"/>
        <w:ind w:left="0" w:right="195" w:firstLine="0"/>
        <w:rPr>
          <w:rFonts w:asciiTheme="minorHAnsi" w:hAnsiTheme="minorHAnsi" w:cstheme="minorHAnsi"/>
          <w:szCs w:val="24"/>
          <w14:ligatures w14:val="none"/>
        </w:rPr>
      </w:pPr>
      <w:r w:rsidRPr="00AC1695">
        <w:rPr>
          <w:rFonts w:asciiTheme="minorHAnsi" w:hAnsiTheme="minorHAnsi" w:cstheme="minorHAnsi"/>
          <w:b/>
          <w:bCs/>
          <w:color w:val="000000" w:themeColor="text1"/>
          <w:sz w:val="32"/>
          <w:szCs w:val="32"/>
        </w:rPr>
        <w:t>Social Media Policy</w:t>
      </w:r>
      <w:bookmarkEnd w:id="18"/>
    </w:p>
    <w:p w14:paraId="4C74DEB9" w14:textId="6595EC31" w:rsidR="00D549CE" w:rsidRPr="00AC1695" w:rsidRDefault="00DE1B6E" w:rsidP="00306671">
      <w:pPr>
        <w:spacing w:after="0"/>
        <w:ind w:left="0" w:firstLine="0"/>
        <w:rPr>
          <w:rFonts w:asciiTheme="minorHAnsi" w:hAnsiTheme="minorHAnsi" w:cstheme="minorHAnsi"/>
          <w:szCs w:val="24"/>
        </w:rPr>
      </w:pPr>
      <w:r w:rsidRPr="00AC1695">
        <w:rPr>
          <w:rFonts w:asciiTheme="minorHAnsi" w:hAnsiTheme="minorHAnsi" w:cstheme="minorHAnsi"/>
          <w:szCs w:val="24"/>
        </w:rPr>
        <w:t>Based on recommendations from the National Council of State Boards of Nursing, the School of Nursing</w:t>
      </w:r>
      <w:r w:rsidR="00B4027D">
        <w:rPr>
          <w:rFonts w:asciiTheme="minorHAnsi" w:hAnsiTheme="minorHAnsi" w:cstheme="minorHAnsi"/>
          <w:szCs w:val="24"/>
        </w:rPr>
        <w:t>:</w:t>
      </w:r>
    </w:p>
    <w:p w14:paraId="4D32A2AC" w14:textId="59F20016" w:rsidR="00072DBD" w:rsidRPr="00AC1695" w:rsidRDefault="00072DBD" w:rsidP="00D549CE">
      <w:pPr>
        <w:pStyle w:val="ListParagraph"/>
        <w:numPr>
          <w:ilvl w:val="0"/>
          <w:numId w:val="21"/>
        </w:numPr>
        <w:spacing w:after="0"/>
        <w:rPr>
          <w:rFonts w:asciiTheme="minorHAnsi" w:hAnsiTheme="minorHAnsi" w:cstheme="minorHAnsi"/>
          <w:szCs w:val="24"/>
        </w:rPr>
      </w:pPr>
      <w:r w:rsidRPr="00AC1695">
        <w:rPr>
          <w:rFonts w:asciiTheme="minorHAnsi" w:hAnsiTheme="minorHAnsi" w:cstheme="minorHAnsi"/>
          <w:szCs w:val="24"/>
        </w:rPr>
        <w:t>Nursing students are prohibited from disclosing these types of information on any social media platform:</w:t>
      </w:r>
    </w:p>
    <w:p w14:paraId="412B8BA5" w14:textId="50D9744D" w:rsidR="00072DBD" w:rsidRPr="00AC1695" w:rsidRDefault="00072DBD" w:rsidP="00072DBD">
      <w:pPr>
        <w:pStyle w:val="ListParagraph"/>
        <w:numPr>
          <w:ilvl w:val="1"/>
          <w:numId w:val="21"/>
        </w:numPr>
        <w:spacing w:after="0"/>
        <w:rPr>
          <w:rFonts w:asciiTheme="minorHAnsi" w:hAnsiTheme="minorHAnsi" w:cstheme="minorHAnsi"/>
          <w:szCs w:val="24"/>
        </w:rPr>
      </w:pPr>
      <w:r w:rsidRPr="00AC1695">
        <w:rPr>
          <w:rFonts w:asciiTheme="minorHAnsi" w:hAnsiTheme="minorHAnsi" w:cstheme="minorHAnsi"/>
          <w:szCs w:val="24"/>
        </w:rPr>
        <w:t>Photographs of or references to patients, their families and/or friends</w:t>
      </w:r>
    </w:p>
    <w:p w14:paraId="079DB57A" w14:textId="5F66A32F" w:rsidR="00072DBD" w:rsidRPr="00AC1695" w:rsidRDefault="00072DBD" w:rsidP="00072DBD">
      <w:pPr>
        <w:pStyle w:val="ListParagraph"/>
        <w:numPr>
          <w:ilvl w:val="1"/>
          <w:numId w:val="21"/>
        </w:numPr>
        <w:spacing w:after="0"/>
        <w:rPr>
          <w:rFonts w:asciiTheme="minorHAnsi" w:hAnsiTheme="minorHAnsi" w:cstheme="minorHAnsi"/>
          <w:szCs w:val="24"/>
        </w:rPr>
      </w:pPr>
      <w:r w:rsidRPr="00AC1695">
        <w:rPr>
          <w:rFonts w:asciiTheme="minorHAnsi" w:hAnsiTheme="minorHAnsi" w:cstheme="minorHAnsi"/>
          <w:szCs w:val="24"/>
        </w:rPr>
        <w:t xml:space="preserve">Photographs </w:t>
      </w:r>
      <w:r w:rsidR="00945D14" w:rsidRPr="00AC1695">
        <w:rPr>
          <w:rFonts w:asciiTheme="minorHAnsi" w:hAnsiTheme="minorHAnsi" w:cstheme="minorHAnsi"/>
          <w:szCs w:val="24"/>
        </w:rPr>
        <w:t xml:space="preserve">of </w:t>
      </w:r>
      <w:r w:rsidRPr="00AC1695">
        <w:rPr>
          <w:rFonts w:asciiTheme="minorHAnsi" w:hAnsiTheme="minorHAnsi" w:cstheme="minorHAnsi"/>
          <w:szCs w:val="24"/>
        </w:rPr>
        <w:t>or references to clinical agencies or staff at these agencies</w:t>
      </w:r>
    </w:p>
    <w:p w14:paraId="26A09FA1" w14:textId="1DCE8948" w:rsidR="00072DBD" w:rsidRPr="00AC1695" w:rsidRDefault="00072DBD" w:rsidP="00072DBD">
      <w:pPr>
        <w:pStyle w:val="ListParagraph"/>
        <w:numPr>
          <w:ilvl w:val="1"/>
          <w:numId w:val="21"/>
        </w:numPr>
        <w:spacing w:after="0"/>
        <w:rPr>
          <w:rFonts w:asciiTheme="minorHAnsi" w:hAnsiTheme="minorHAnsi" w:cstheme="minorHAnsi"/>
          <w:szCs w:val="24"/>
        </w:rPr>
      </w:pPr>
      <w:r w:rsidRPr="00AC1695">
        <w:rPr>
          <w:rFonts w:asciiTheme="minorHAnsi" w:hAnsiTheme="minorHAnsi" w:cstheme="minorHAnsi"/>
          <w:szCs w:val="24"/>
        </w:rPr>
        <w:t>Information about or references to the School of Nursing, its employees, and/or students</w:t>
      </w:r>
    </w:p>
    <w:p w14:paraId="0A27FFE7" w14:textId="09DCB2B0" w:rsidR="00072DBD" w:rsidRPr="00AC1695" w:rsidRDefault="00072DBD" w:rsidP="00072DBD">
      <w:pPr>
        <w:pStyle w:val="ListParagraph"/>
        <w:numPr>
          <w:ilvl w:val="1"/>
          <w:numId w:val="21"/>
        </w:numPr>
        <w:spacing w:after="0"/>
        <w:rPr>
          <w:rFonts w:asciiTheme="minorHAnsi" w:hAnsiTheme="minorHAnsi" w:cstheme="minorHAnsi"/>
          <w:szCs w:val="24"/>
        </w:rPr>
      </w:pPr>
      <w:r w:rsidRPr="00AC1695">
        <w:rPr>
          <w:rFonts w:asciiTheme="minorHAnsi" w:hAnsiTheme="minorHAnsi" w:cstheme="minorHAnsi"/>
          <w:szCs w:val="24"/>
        </w:rPr>
        <w:t>Information that expresses or implies sponsorship or endorsement by the School of Nursing or USC Aiken</w:t>
      </w:r>
      <w:r w:rsidR="00945D14" w:rsidRPr="00AC1695">
        <w:rPr>
          <w:rFonts w:asciiTheme="minorHAnsi" w:hAnsiTheme="minorHAnsi" w:cstheme="minorHAnsi"/>
          <w:szCs w:val="24"/>
        </w:rPr>
        <w:t xml:space="preserve"> unless authorized to act in this capacity by the School of Nursing or USC Aiken.</w:t>
      </w:r>
    </w:p>
    <w:p w14:paraId="08AC307F" w14:textId="17D6E01D" w:rsidR="00945D14" w:rsidRPr="00AC1695" w:rsidRDefault="00945D14" w:rsidP="00945D14">
      <w:pPr>
        <w:pStyle w:val="ListParagraph"/>
        <w:numPr>
          <w:ilvl w:val="0"/>
          <w:numId w:val="21"/>
        </w:numPr>
        <w:spacing w:after="0"/>
        <w:rPr>
          <w:rFonts w:asciiTheme="minorHAnsi" w:hAnsiTheme="minorHAnsi" w:cstheme="minorHAnsi"/>
          <w:szCs w:val="24"/>
        </w:rPr>
      </w:pPr>
      <w:r w:rsidRPr="00AC1695">
        <w:rPr>
          <w:rFonts w:asciiTheme="minorHAnsi" w:hAnsiTheme="minorHAnsi" w:cstheme="minorHAnsi"/>
          <w:szCs w:val="24"/>
        </w:rPr>
        <w:t xml:space="preserve">Students who wish to show affiliation with the School of Nursing on personal social media accounts (e.g., listing affiliation on a Facebook profile) are required to add a disclaimer: </w:t>
      </w:r>
      <w:r w:rsidRPr="00AC1695">
        <w:rPr>
          <w:rFonts w:asciiTheme="minorHAnsi" w:hAnsiTheme="minorHAnsi" w:cstheme="minorHAnsi"/>
          <w:i/>
          <w:iCs/>
          <w:szCs w:val="24"/>
        </w:rPr>
        <w:t>Opinions or views expressed do not represent the opinions of the School of Nursing or USC Aiken</w:t>
      </w:r>
      <w:r w:rsidRPr="00AC1695">
        <w:rPr>
          <w:rFonts w:asciiTheme="minorHAnsi" w:hAnsiTheme="minorHAnsi" w:cstheme="minorHAnsi"/>
          <w:szCs w:val="24"/>
        </w:rPr>
        <w:t>.</w:t>
      </w:r>
    </w:p>
    <w:p w14:paraId="26ACCDF9" w14:textId="77777777" w:rsidR="00945D14" w:rsidRPr="00AC1695" w:rsidRDefault="00945D14" w:rsidP="00945D14">
      <w:pPr>
        <w:spacing w:after="0"/>
        <w:rPr>
          <w:rFonts w:asciiTheme="minorHAnsi" w:hAnsiTheme="minorHAnsi" w:cstheme="minorHAnsi"/>
          <w:szCs w:val="24"/>
        </w:rPr>
      </w:pPr>
    </w:p>
    <w:p w14:paraId="0CDEC9BB" w14:textId="73172950" w:rsidR="00DE1B6E" w:rsidRPr="00AC1695" w:rsidRDefault="00945D14" w:rsidP="00945D14">
      <w:pPr>
        <w:spacing w:after="0"/>
        <w:ind w:left="0" w:firstLine="0"/>
        <w:rPr>
          <w:rFonts w:asciiTheme="minorHAnsi" w:hAnsiTheme="minorHAnsi" w:cstheme="minorHAnsi"/>
          <w:szCs w:val="24"/>
        </w:rPr>
      </w:pPr>
      <w:r w:rsidRPr="00AC1695">
        <w:rPr>
          <w:rFonts w:asciiTheme="minorHAnsi" w:hAnsiTheme="minorHAnsi" w:cstheme="minorHAnsi"/>
          <w:szCs w:val="24"/>
        </w:rPr>
        <w:t>Students in violation of this policy may face disciplinary action, including dismissal from the nursing program.</w:t>
      </w:r>
    </w:p>
    <w:p w14:paraId="1301A48D" w14:textId="77777777" w:rsidR="00DE1B6E" w:rsidRPr="00AC1695" w:rsidRDefault="00DE1B6E" w:rsidP="00945D14">
      <w:pPr>
        <w:spacing w:after="0"/>
        <w:ind w:left="0" w:firstLine="0"/>
        <w:rPr>
          <w:rFonts w:asciiTheme="minorHAnsi" w:hAnsiTheme="minorHAnsi" w:cstheme="minorHAnsi"/>
          <w:szCs w:val="24"/>
        </w:rPr>
      </w:pPr>
    </w:p>
    <w:p w14:paraId="7B0DC3C6" w14:textId="30252E85" w:rsidR="00DE1B6E" w:rsidRPr="00AC1695" w:rsidRDefault="00DE1B6E" w:rsidP="00945D14">
      <w:pPr>
        <w:spacing w:after="0"/>
        <w:ind w:left="0" w:firstLine="0"/>
        <w:rPr>
          <w:rFonts w:asciiTheme="minorHAnsi" w:hAnsiTheme="minorHAnsi" w:cstheme="minorHAnsi"/>
          <w:szCs w:val="24"/>
        </w:rPr>
      </w:pPr>
      <w:r w:rsidRPr="00AC1695">
        <w:rPr>
          <w:rFonts w:asciiTheme="minorHAnsi" w:hAnsiTheme="minorHAnsi" w:cstheme="minorHAnsi"/>
          <w:szCs w:val="24"/>
        </w:rPr>
        <w:lastRenderedPageBreak/>
        <w:t xml:space="preserve">Reference: National Council of State Boards of Nursing. (2024). </w:t>
      </w:r>
      <w:r w:rsidRPr="00AC1695">
        <w:rPr>
          <w:rFonts w:asciiTheme="minorHAnsi" w:hAnsiTheme="minorHAnsi" w:cstheme="minorHAnsi"/>
          <w:i/>
          <w:iCs/>
          <w:szCs w:val="24"/>
        </w:rPr>
        <w:t xml:space="preserve">Social media guidelines for nurses. </w:t>
      </w:r>
      <w:hyperlink r:id="rId15" w:history="1">
        <w:r w:rsidRPr="00AC1695">
          <w:rPr>
            <w:rStyle w:val="Hyperlink"/>
            <w:rFonts w:asciiTheme="minorHAnsi" w:hAnsiTheme="minorHAnsi" w:cstheme="minorHAnsi"/>
            <w:szCs w:val="24"/>
          </w:rPr>
          <w:t>https://www.ncsbn.org/video</w:t>
        </w:r>
        <w:r w:rsidRPr="00AC1695">
          <w:rPr>
            <w:rStyle w:val="Hyperlink"/>
            <w:rFonts w:asciiTheme="minorHAnsi" w:hAnsiTheme="minorHAnsi" w:cstheme="minorHAnsi"/>
            <w:szCs w:val="24"/>
          </w:rPr>
          <w:t>/</w:t>
        </w:r>
        <w:r w:rsidRPr="00AC1695">
          <w:rPr>
            <w:rStyle w:val="Hyperlink"/>
            <w:rFonts w:asciiTheme="minorHAnsi" w:hAnsiTheme="minorHAnsi" w:cstheme="minorHAnsi"/>
            <w:szCs w:val="24"/>
          </w:rPr>
          <w:t>social-media-guidelines-for-nurses</w:t>
        </w:r>
      </w:hyperlink>
      <w:r w:rsidRPr="00AC1695">
        <w:rPr>
          <w:rFonts w:asciiTheme="minorHAnsi" w:hAnsiTheme="minorHAnsi" w:cstheme="minorHAnsi"/>
          <w:szCs w:val="24"/>
        </w:rPr>
        <w:t xml:space="preserve"> </w:t>
      </w:r>
    </w:p>
    <w:p w14:paraId="6894C87D" w14:textId="77777777" w:rsidR="00AA2DA9" w:rsidRDefault="00AA2DA9" w:rsidP="00AA2DA9">
      <w:pPr>
        <w:spacing w:after="0" w:line="240" w:lineRule="auto"/>
        <w:ind w:left="0" w:firstLine="0"/>
        <w:rPr>
          <w:rFonts w:asciiTheme="minorHAnsi" w:hAnsiTheme="minorHAnsi" w:cstheme="minorHAnsi"/>
          <w:b/>
          <w:bCs/>
          <w:sz w:val="32"/>
          <w:szCs w:val="32"/>
        </w:rPr>
      </w:pPr>
      <w:bookmarkStart w:id="19" w:name="_Toc175746013"/>
    </w:p>
    <w:p w14:paraId="4459B1F5" w14:textId="766A56E7" w:rsidR="00532961" w:rsidRPr="00AA2DA9" w:rsidRDefault="0095565B" w:rsidP="00AA2DA9">
      <w:pPr>
        <w:spacing w:after="0" w:line="240" w:lineRule="auto"/>
        <w:ind w:left="0" w:firstLine="0"/>
        <w:rPr>
          <w:rFonts w:asciiTheme="minorHAnsi" w:hAnsiTheme="minorHAnsi" w:cstheme="minorHAnsi"/>
          <w:b/>
          <w:bCs/>
          <w:sz w:val="32"/>
          <w:szCs w:val="32"/>
        </w:rPr>
      </w:pPr>
      <w:r w:rsidRPr="00AC1695">
        <w:rPr>
          <w:rFonts w:asciiTheme="minorHAnsi" w:hAnsiTheme="minorHAnsi" w:cstheme="minorHAnsi"/>
          <w:b/>
          <w:bCs/>
          <w:color w:val="000000" w:themeColor="text1"/>
          <w:sz w:val="32"/>
          <w:szCs w:val="32"/>
        </w:rPr>
        <w:t>Testing Policy</w:t>
      </w:r>
      <w:bookmarkEnd w:id="19"/>
    </w:p>
    <w:p w14:paraId="66A4EA02" w14:textId="64950D28" w:rsidR="0095565B" w:rsidRPr="00AC1695" w:rsidRDefault="0095565B" w:rsidP="0095565B">
      <w:pPr>
        <w:spacing w:after="0" w:line="240" w:lineRule="auto"/>
        <w:ind w:left="0" w:firstLine="0"/>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 xml:space="preserve">The School of Nursing is committed to ensuring the integrity of testing environments and the security of exams. Exams are encrypted and require passwords to open, and other restrictions are in place to </w:t>
      </w:r>
      <w:r w:rsidR="00EE3BB7" w:rsidRPr="00AC1695">
        <w:rPr>
          <w:rFonts w:asciiTheme="minorHAnsi" w:eastAsiaTheme="minorHAnsi" w:hAnsiTheme="minorHAnsi" w:cstheme="minorHAnsi"/>
          <w:color w:val="auto"/>
          <w:kern w:val="2"/>
          <w:szCs w:val="24"/>
        </w:rPr>
        <w:t>ensure</w:t>
      </w:r>
      <w:r w:rsidRPr="00AC1695">
        <w:rPr>
          <w:rFonts w:asciiTheme="minorHAnsi" w:eastAsiaTheme="minorHAnsi" w:hAnsiTheme="minorHAnsi" w:cstheme="minorHAnsi"/>
          <w:color w:val="auto"/>
          <w:kern w:val="2"/>
          <w:szCs w:val="24"/>
        </w:rPr>
        <w:t xml:space="preserve"> exam security.</w:t>
      </w:r>
      <w:r w:rsidR="000D66C7" w:rsidRPr="00AC1695">
        <w:rPr>
          <w:rFonts w:asciiTheme="minorHAnsi" w:eastAsiaTheme="minorHAnsi" w:hAnsiTheme="minorHAnsi" w:cstheme="minorHAnsi"/>
          <w:color w:val="auto"/>
          <w:kern w:val="2"/>
          <w:szCs w:val="24"/>
        </w:rPr>
        <w:t xml:space="preserve"> In addition</w:t>
      </w:r>
      <w:r w:rsidR="001501A5" w:rsidRPr="00AC1695">
        <w:rPr>
          <w:rFonts w:asciiTheme="minorHAnsi" w:eastAsiaTheme="minorHAnsi" w:hAnsiTheme="minorHAnsi" w:cstheme="minorHAnsi"/>
          <w:color w:val="auto"/>
          <w:kern w:val="2"/>
          <w:szCs w:val="24"/>
        </w:rPr>
        <w:t>,</w:t>
      </w:r>
      <w:r w:rsidR="000D66C7" w:rsidRPr="00AC1695">
        <w:rPr>
          <w:rFonts w:asciiTheme="minorHAnsi" w:eastAsiaTheme="minorHAnsi" w:hAnsiTheme="minorHAnsi" w:cstheme="minorHAnsi"/>
          <w:color w:val="auto"/>
          <w:kern w:val="2"/>
          <w:szCs w:val="24"/>
        </w:rPr>
        <w:t xml:space="preserve"> all exams are proctored.</w:t>
      </w:r>
    </w:p>
    <w:p w14:paraId="5FB22B43" w14:textId="77777777" w:rsidR="0095565B" w:rsidRPr="00AC1695" w:rsidRDefault="0095565B" w:rsidP="0095565B">
      <w:pPr>
        <w:numPr>
          <w:ilvl w:val="0"/>
          <w:numId w:val="11"/>
        </w:numPr>
        <w:spacing w:after="0" w:line="240" w:lineRule="auto"/>
        <w:contextualSpacing/>
        <w:rPr>
          <w:rFonts w:asciiTheme="minorHAnsi" w:eastAsiaTheme="minorHAnsi" w:hAnsiTheme="minorHAnsi" w:cstheme="minorHAnsi"/>
          <w:b/>
          <w:bCs/>
          <w:color w:val="auto"/>
          <w:kern w:val="2"/>
          <w:szCs w:val="24"/>
        </w:rPr>
      </w:pPr>
      <w:r w:rsidRPr="00AC1695">
        <w:rPr>
          <w:rFonts w:asciiTheme="minorHAnsi" w:eastAsiaTheme="minorHAnsi" w:hAnsiTheme="minorHAnsi" w:cstheme="minorHAnsi"/>
          <w:b/>
          <w:bCs/>
          <w:color w:val="auto"/>
          <w:kern w:val="2"/>
          <w:szCs w:val="24"/>
        </w:rPr>
        <w:t>Computer Requirements</w:t>
      </w:r>
    </w:p>
    <w:p w14:paraId="51328FB1" w14:textId="77777777" w:rsidR="0095565B" w:rsidRPr="00AC1695" w:rsidRDefault="0095565B" w:rsidP="0095565B">
      <w:pPr>
        <w:numPr>
          <w:ilvl w:val="0"/>
          <w:numId w:val="12"/>
        </w:numPr>
        <w:spacing w:after="0" w:line="240" w:lineRule="auto"/>
        <w:contextualSpacing/>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Preferred browsers: Google Chrome, Apple Safari</w:t>
      </w:r>
    </w:p>
    <w:p w14:paraId="1BBF57CA" w14:textId="77777777" w:rsidR="0095565B" w:rsidRPr="00AC1695" w:rsidRDefault="0095565B" w:rsidP="0095565B">
      <w:pPr>
        <w:numPr>
          <w:ilvl w:val="0"/>
          <w:numId w:val="12"/>
        </w:numPr>
        <w:spacing w:after="0" w:line="240" w:lineRule="auto"/>
        <w:contextualSpacing/>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Privacy screens: Used for the duration of the exam period</w:t>
      </w:r>
    </w:p>
    <w:p w14:paraId="169795BC" w14:textId="77777777" w:rsidR="0095565B" w:rsidRPr="00AC1695" w:rsidRDefault="0095565B" w:rsidP="0095565B">
      <w:pPr>
        <w:numPr>
          <w:ilvl w:val="0"/>
          <w:numId w:val="12"/>
        </w:numPr>
        <w:spacing w:after="0" w:line="240" w:lineRule="auto"/>
        <w:contextualSpacing/>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 xml:space="preserve">ExamSoft application: </w:t>
      </w:r>
    </w:p>
    <w:p w14:paraId="5D0567E0" w14:textId="77777777" w:rsidR="0095565B" w:rsidRPr="00AC1695" w:rsidRDefault="0095565B" w:rsidP="0095565B">
      <w:pPr>
        <w:numPr>
          <w:ilvl w:val="0"/>
          <w:numId w:val="12"/>
        </w:numPr>
        <w:spacing w:after="0" w:line="240" w:lineRule="auto"/>
        <w:contextualSpacing/>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Battery life: Computers should be fully charged before beginning an exam. For devices with short battery life, extension cords may be available, though students are required to provide chargers.</w:t>
      </w:r>
    </w:p>
    <w:p w14:paraId="336ED3F8" w14:textId="77777777" w:rsidR="0095565B" w:rsidRPr="00AC1695" w:rsidRDefault="0095565B" w:rsidP="0095565B">
      <w:pPr>
        <w:numPr>
          <w:ilvl w:val="0"/>
          <w:numId w:val="11"/>
        </w:numPr>
        <w:spacing w:after="0" w:line="240" w:lineRule="auto"/>
        <w:contextualSpacing/>
        <w:rPr>
          <w:rFonts w:asciiTheme="minorHAnsi" w:eastAsiaTheme="minorHAnsi" w:hAnsiTheme="minorHAnsi" w:cstheme="minorHAnsi"/>
          <w:b/>
          <w:bCs/>
          <w:color w:val="auto"/>
          <w:kern w:val="2"/>
          <w:szCs w:val="24"/>
        </w:rPr>
      </w:pPr>
      <w:r w:rsidRPr="00AC1695">
        <w:rPr>
          <w:rFonts w:asciiTheme="minorHAnsi" w:eastAsiaTheme="minorHAnsi" w:hAnsiTheme="minorHAnsi" w:cstheme="minorHAnsi"/>
          <w:b/>
          <w:bCs/>
          <w:color w:val="auto"/>
          <w:kern w:val="2"/>
          <w:szCs w:val="24"/>
        </w:rPr>
        <w:t>Procedural Requirements</w:t>
      </w:r>
    </w:p>
    <w:p w14:paraId="3DC69188" w14:textId="77777777" w:rsidR="0095565B" w:rsidRPr="00AC1695" w:rsidRDefault="0095565B" w:rsidP="0095565B">
      <w:pPr>
        <w:spacing w:after="0" w:line="240" w:lineRule="auto"/>
        <w:ind w:left="720" w:firstLine="0"/>
        <w:contextualSpacing/>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Prior to beginning the exam, all students must comply with these requirements:</w:t>
      </w:r>
    </w:p>
    <w:p w14:paraId="05C9F057" w14:textId="77777777" w:rsidR="0095565B" w:rsidRPr="00AC1695" w:rsidRDefault="0095565B" w:rsidP="0095565B">
      <w:pPr>
        <w:numPr>
          <w:ilvl w:val="0"/>
          <w:numId w:val="13"/>
        </w:numPr>
        <w:spacing w:after="0" w:line="240" w:lineRule="auto"/>
        <w:contextualSpacing/>
        <w:rPr>
          <w:rFonts w:asciiTheme="minorHAnsi" w:eastAsiaTheme="minorHAnsi" w:hAnsiTheme="minorHAnsi" w:cstheme="minorHAnsi"/>
          <w:b/>
          <w:bCs/>
          <w:color w:val="auto"/>
          <w:kern w:val="2"/>
          <w:szCs w:val="24"/>
        </w:rPr>
      </w:pPr>
      <w:r w:rsidRPr="00AC1695">
        <w:rPr>
          <w:rFonts w:asciiTheme="minorHAnsi" w:eastAsiaTheme="minorHAnsi" w:hAnsiTheme="minorHAnsi" w:cstheme="minorHAnsi"/>
          <w:color w:val="auto"/>
          <w:kern w:val="2"/>
          <w:szCs w:val="24"/>
        </w:rPr>
        <w:t>Remove and silence all smart watches and phones</w:t>
      </w:r>
    </w:p>
    <w:p w14:paraId="2F15FC98" w14:textId="77777777" w:rsidR="0095565B" w:rsidRPr="00AC1695" w:rsidRDefault="0095565B" w:rsidP="0095565B">
      <w:pPr>
        <w:numPr>
          <w:ilvl w:val="0"/>
          <w:numId w:val="13"/>
        </w:numPr>
        <w:spacing w:after="0" w:line="240" w:lineRule="auto"/>
        <w:contextualSpacing/>
        <w:rPr>
          <w:rFonts w:asciiTheme="minorHAnsi" w:eastAsiaTheme="minorHAnsi" w:hAnsiTheme="minorHAnsi" w:cstheme="minorHAnsi"/>
          <w:b/>
          <w:bCs/>
          <w:color w:val="auto"/>
          <w:kern w:val="2"/>
          <w:szCs w:val="24"/>
        </w:rPr>
      </w:pPr>
      <w:r w:rsidRPr="00AC1695">
        <w:rPr>
          <w:rFonts w:asciiTheme="minorHAnsi" w:eastAsiaTheme="minorHAnsi" w:hAnsiTheme="minorHAnsi" w:cstheme="minorHAnsi"/>
          <w:color w:val="auto"/>
          <w:kern w:val="2"/>
          <w:szCs w:val="24"/>
        </w:rPr>
        <w:t>Remove all hats, heavy coats, and blankets</w:t>
      </w:r>
    </w:p>
    <w:p w14:paraId="79881587" w14:textId="77777777" w:rsidR="0095565B" w:rsidRPr="00AC1695" w:rsidRDefault="0095565B" w:rsidP="0095565B">
      <w:pPr>
        <w:numPr>
          <w:ilvl w:val="0"/>
          <w:numId w:val="13"/>
        </w:numPr>
        <w:spacing w:after="0" w:line="240" w:lineRule="auto"/>
        <w:contextualSpacing/>
        <w:rPr>
          <w:rFonts w:asciiTheme="minorHAnsi" w:eastAsiaTheme="minorHAnsi" w:hAnsiTheme="minorHAnsi" w:cstheme="minorHAnsi"/>
          <w:b/>
          <w:bCs/>
          <w:color w:val="auto"/>
          <w:kern w:val="2"/>
          <w:szCs w:val="24"/>
        </w:rPr>
      </w:pPr>
      <w:r w:rsidRPr="00AC1695">
        <w:rPr>
          <w:rFonts w:asciiTheme="minorHAnsi" w:eastAsiaTheme="minorHAnsi" w:hAnsiTheme="minorHAnsi" w:cstheme="minorHAnsi"/>
          <w:color w:val="auto"/>
          <w:kern w:val="2"/>
          <w:szCs w:val="24"/>
        </w:rPr>
        <w:t>Dispose of or store all food</w:t>
      </w:r>
    </w:p>
    <w:p w14:paraId="74AED2BA" w14:textId="77777777" w:rsidR="0095565B" w:rsidRPr="00AC1695" w:rsidRDefault="0095565B" w:rsidP="0095565B">
      <w:pPr>
        <w:numPr>
          <w:ilvl w:val="0"/>
          <w:numId w:val="13"/>
        </w:numPr>
        <w:spacing w:after="0" w:line="240" w:lineRule="auto"/>
        <w:contextualSpacing/>
        <w:rPr>
          <w:rFonts w:asciiTheme="minorHAnsi" w:eastAsiaTheme="minorHAnsi" w:hAnsiTheme="minorHAnsi" w:cstheme="minorHAnsi"/>
          <w:b/>
          <w:bCs/>
          <w:color w:val="auto"/>
          <w:kern w:val="2"/>
          <w:szCs w:val="24"/>
        </w:rPr>
      </w:pPr>
      <w:r w:rsidRPr="00AC1695">
        <w:rPr>
          <w:rFonts w:asciiTheme="minorHAnsi" w:eastAsiaTheme="minorHAnsi" w:hAnsiTheme="minorHAnsi" w:cstheme="minorHAnsi"/>
          <w:color w:val="auto"/>
          <w:kern w:val="2"/>
          <w:szCs w:val="24"/>
        </w:rPr>
        <w:t>Place all belongings (including cell phones) at the front of the classroom</w:t>
      </w:r>
    </w:p>
    <w:p w14:paraId="71D71EFB" w14:textId="06640F5E" w:rsidR="0095565B" w:rsidRPr="00AC1695" w:rsidRDefault="0095565B" w:rsidP="0095565B">
      <w:pPr>
        <w:numPr>
          <w:ilvl w:val="0"/>
          <w:numId w:val="13"/>
        </w:numPr>
        <w:spacing w:after="0" w:line="240" w:lineRule="auto"/>
        <w:contextualSpacing/>
        <w:rPr>
          <w:rFonts w:asciiTheme="minorHAnsi" w:eastAsiaTheme="minorHAnsi" w:hAnsiTheme="minorHAnsi" w:cstheme="minorHAnsi"/>
          <w:b/>
          <w:bCs/>
          <w:color w:val="auto"/>
          <w:kern w:val="2"/>
          <w:szCs w:val="24"/>
        </w:rPr>
      </w:pPr>
      <w:r w:rsidRPr="00AC1695">
        <w:rPr>
          <w:rFonts w:asciiTheme="minorHAnsi" w:eastAsiaTheme="minorHAnsi" w:hAnsiTheme="minorHAnsi" w:cstheme="minorHAnsi"/>
          <w:color w:val="auto"/>
          <w:kern w:val="2"/>
          <w:szCs w:val="24"/>
        </w:rPr>
        <w:t>Obtain scratch paper from course faculty</w:t>
      </w:r>
      <w:r w:rsidR="001501A5" w:rsidRPr="00AC1695">
        <w:rPr>
          <w:rFonts w:asciiTheme="minorHAnsi" w:eastAsiaTheme="minorHAnsi" w:hAnsiTheme="minorHAnsi" w:cstheme="minorHAnsi"/>
          <w:color w:val="auto"/>
          <w:kern w:val="2"/>
          <w:szCs w:val="24"/>
        </w:rPr>
        <w:t>, if permitted</w:t>
      </w:r>
    </w:p>
    <w:p w14:paraId="64CC754C" w14:textId="77777777" w:rsidR="0095565B" w:rsidRPr="00AC1695" w:rsidRDefault="0095565B" w:rsidP="0095565B">
      <w:pPr>
        <w:spacing w:after="0" w:line="240" w:lineRule="auto"/>
        <w:ind w:left="720" w:firstLine="0"/>
        <w:rPr>
          <w:rFonts w:asciiTheme="minorHAnsi" w:eastAsiaTheme="minorHAnsi" w:hAnsiTheme="minorHAnsi" w:cstheme="minorHAnsi"/>
          <w:b/>
          <w:bCs/>
          <w:color w:val="auto"/>
          <w:kern w:val="2"/>
          <w:szCs w:val="24"/>
        </w:rPr>
      </w:pPr>
      <w:r w:rsidRPr="00AC1695">
        <w:rPr>
          <w:rFonts w:asciiTheme="minorHAnsi" w:eastAsiaTheme="minorHAnsi" w:hAnsiTheme="minorHAnsi" w:cstheme="minorHAnsi"/>
          <w:color w:val="auto"/>
          <w:kern w:val="2"/>
          <w:szCs w:val="24"/>
        </w:rPr>
        <w:t>Bathroom breaks may be allowed at faculty discretion</w:t>
      </w:r>
    </w:p>
    <w:p w14:paraId="12BCD707" w14:textId="77777777" w:rsidR="0095565B" w:rsidRPr="00AC1695" w:rsidRDefault="0095565B" w:rsidP="0095565B">
      <w:pPr>
        <w:numPr>
          <w:ilvl w:val="0"/>
          <w:numId w:val="11"/>
        </w:numPr>
        <w:spacing w:after="0" w:line="240" w:lineRule="auto"/>
        <w:contextualSpacing/>
        <w:rPr>
          <w:rFonts w:asciiTheme="minorHAnsi" w:eastAsiaTheme="minorHAnsi" w:hAnsiTheme="minorHAnsi" w:cstheme="minorHAnsi"/>
          <w:b/>
          <w:bCs/>
          <w:color w:val="auto"/>
          <w:kern w:val="2"/>
          <w:szCs w:val="24"/>
        </w:rPr>
      </w:pPr>
      <w:r w:rsidRPr="00AC1695">
        <w:rPr>
          <w:rFonts w:asciiTheme="minorHAnsi" w:eastAsiaTheme="minorHAnsi" w:hAnsiTheme="minorHAnsi" w:cstheme="minorHAnsi"/>
          <w:b/>
          <w:bCs/>
          <w:color w:val="auto"/>
          <w:kern w:val="2"/>
          <w:szCs w:val="24"/>
        </w:rPr>
        <w:t>Student Preference</w:t>
      </w:r>
    </w:p>
    <w:p w14:paraId="7191E907" w14:textId="77777777" w:rsidR="0095565B" w:rsidRPr="00AC1695" w:rsidRDefault="0095565B" w:rsidP="0095565B">
      <w:pPr>
        <w:numPr>
          <w:ilvl w:val="1"/>
          <w:numId w:val="11"/>
        </w:numPr>
        <w:spacing w:after="0" w:line="240" w:lineRule="auto"/>
        <w:ind w:left="1080"/>
        <w:contextualSpacing/>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Students may keep a drink in a clear container.</w:t>
      </w:r>
    </w:p>
    <w:p w14:paraId="05A5A84F" w14:textId="77777777" w:rsidR="0095565B" w:rsidRPr="00AC1695" w:rsidRDefault="0095565B" w:rsidP="0095565B">
      <w:pPr>
        <w:numPr>
          <w:ilvl w:val="1"/>
          <w:numId w:val="11"/>
        </w:numPr>
        <w:spacing w:after="0" w:line="240" w:lineRule="auto"/>
        <w:ind w:left="1080"/>
        <w:contextualSpacing/>
        <w:rPr>
          <w:rFonts w:asciiTheme="minorHAnsi" w:eastAsiaTheme="minorHAnsi" w:hAnsiTheme="minorHAnsi" w:cstheme="minorHAnsi"/>
          <w:color w:val="auto"/>
          <w:kern w:val="2"/>
          <w:szCs w:val="24"/>
        </w:rPr>
      </w:pPr>
      <w:r w:rsidRPr="00AC1695">
        <w:rPr>
          <w:rFonts w:asciiTheme="minorHAnsi" w:eastAsiaTheme="minorHAnsi" w:hAnsiTheme="minorHAnsi" w:cstheme="minorHAnsi"/>
          <w:color w:val="auto"/>
          <w:kern w:val="2"/>
          <w:szCs w:val="24"/>
        </w:rPr>
        <w:t>Students may wear noise-reducing ear plugs (after inspection).</w:t>
      </w:r>
    </w:p>
    <w:p w14:paraId="3F368E6E" w14:textId="77777777" w:rsidR="0095565B" w:rsidRPr="00FF79C1" w:rsidRDefault="0095565B" w:rsidP="0095565B">
      <w:pPr>
        <w:spacing w:after="0" w:line="240" w:lineRule="auto"/>
        <w:ind w:left="0" w:firstLine="0"/>
        <w:rPr>
          <w:rFonts w:asciiTheme="majorHAnsi" w:eastAsiaTheme="minorHAnsi" w:hAnsiTheme="majorHAnsi" w:cstheme="majorHAnsi"/>
          <w:color w:val="auto"/>
          <w:kern w:val="2"/>
          <w:szCs w:val="24"/>
        </w:rPr>
      </w:pPr>
    </w:p>
    <w:p w14:paraId="059F2398" w14:textId="77777777" w:rsidR="0095565B" w:rsidRPr="00FF79C1" w:rsidRDefault="0095565B" w:rsidP="0095565B">
      <w:pPr>
        <w:spacing w:after="0"/>
        <w:ind w:left="0" w:firstLine="0"/>
        <w:rPr>
          <w:rFonts w:asciiTheme="majorHAnsi" w:hAnsiTheme="majorHAnsi" w:cstheme="majorHAnsi"/>
          <w:szCs w:val="24"/>
        </w:rPr>
      </w:pPr>
    </w:p>
    <w:sectPr w:rsidR="0095565B" w:rsidRPr="00FF79C1" w:rsidSect="003D4FF7">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B2FC3" w14:textId="77777777" w:rsidR="00253B42" w:rsidRDefault="00253B42" w:rsidP="009A598F">
      <w:pPr>
        <w:spacing w:after="0" w:line="240" w:lineRule="auto"/>
      </w:pPr>
      <w:r>
        <w:separator/>
      </w:r>
    </w:p>
  </w:endnote>
  <w:endnote w:type="continuationSeparator" w:id="0">
    <w:p w14:paraId="054853B4" w14:textId="77777777" w:rsidR="00253B42" w:rsidRDefault="00253B42" w:rsidP="009A5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2BE1A" w14:textId="77777777" w:rsidR="00253B42" w:rsidRDefault="00253B42" w:rsidP="009A598F">
      <w:pPr>
        <w:spacing w:after="0" w:line="240" w:lineRule="auto"/>
      </w:pPr>
      <w:r>
        <w:separator/>
      </w:r>
    </w:p>
  </w:footnote>
  <w:footnote w:type="continuationSeparator" w:id="0">
    <w:p w14:paraId="667EC51C" w14:textId="77777777" w:rsidR="00253B42" w:rsidRDefault="00253B42" w:rsidP="009A59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195493"/>
      <w:docPartObj>
        <w:docPartGallery w:val="Page Numbers (Top of Page)"/>
        <w:docPartUnique/>
      </w:docPartObj>
    </w:sdtPr>
    <w:sdtEndPr>
      <w:rPr>
        <w:noProof/>
      </w:rPr>
    </w:sdtEndPr>
    <w:sdtContent>
      <w:p w14:paraId="1C6250E2" w14:textId="7800734E" w:rsidR="009A598F" w:rsidRDefault="009A598F">
        <w:pPr>
          <w:pStyle w:val="Header"/>
          <w:jc w:val="right"/>
        </w:pPr>
        <w:r w:rsidRPr="009A598F">
          <w:rPr>
            <w:rFonts w:asciiTheme="majorHAnsi" w:hAnsiTheme="majorHAnsi" w:cstheme="majorHAnsi"/>
            <w:szCs w:val="24"/>
          </w:rPr>
          <w:fldChar w:fldCharType="begin"/>
        </w:r>
        <w:r w:rsidRPr="009A598F">
          <w:rPr>
            <w:rFonts w:asciiTheme="majorHAnsi" w:hAnsiTheme="majorHAnsi" w:cstheme="majorHAnsi"/>
            <w:szCs w:val="24"/>
          </w:rPr>
          <w:instrText xml:space="preserve"> PAGE   \* MERGEFORMAT </w:instrText>
        </w:r>
        <w:r w:rsidRPr="009A598F">
          <w:rPr>
            <w:rFonts w:asciiTheme="majorHAnsi" w:hAnsiTheme="majorHAnsi" w:cstheme="majorHAnsi"/>
            <w:szCs w:val="24"/>
          </w:rPr>
          <w:fldChar w:fldCharType="separate"/>
        </w:r>
        <w:r w:rsidRPr="009A598F">
          <w:rPr>
            <w:rFonts w:asciiTheme="majorHAnsi" w:hAnsiTheme="majorHAnsi" w:cstheme="majorHAnsi"/>
            <w:noProof/>
            <w:szCs w:val="24"/>
          </w:rPr>
          <w:t>2</w:t>
        </w:r>
        <w:r w:rsidRPr="009A598F">
          <w:rPr>
            <w:rFonts w:asciiTheme="majorHAnsi" w:hAnsiTheme="majorHAnsi" w:cstheme="majorHAnsi"/>
            <w:noProof/>
            <w:szCs w:val="24"/>
          </w:rPr>
          <w:fldChar w:fldCharType="end"/>
        </w:r>
      </w:p>
    </w:sdtContent>
  </w:sdt>
  <w:p w14:paraId="02051E0B" w14:textId="77777777" w:rsidR="009A598F" w:rsidRDefault="009A5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9DD"/>
    <w:multiLevelType w:val="hybridMultilevel"/>
    <w:tmpl w:val="10F602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A72529"/>
    <w:multiLevelType w:val="hybridMultilevel"/>
    <w:tmpl w:val="786C236C"/>
    <w:lvl w:ilvl="0" w:tplc="5E5A1DE2">
      <w:start w:val="1"/>
      <w:numFmt w:val="decimal"/>
      <w:lvlText w:val="%1."/>
      <w:lvlJc w:val="left"/>
      <w:pPr>
        <w:ind w:left="1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B2BE14">
      <w:start w:val="1"/>
      <w:numFmt w:val="bullet"/>
      <w:lvlText w:val="•"/>
      <w:lvlJc w:val="left"/>
      <w:pPr>
        <w:ind w:left="2066"/>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910287FA">
      <w:start w:val="1"/>
      <w:numFmt w:val="bullet"/>
      <w:lvlText w:val="▪"/>
      <w:lvlJc w:val="left"/>
      <w:pPr>
        <w:ind w:left="2344"/>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194A9342">
      <w:start w:val="1"/>
      <w:numFmt w:val="bullet"/>
      <w:lvlText w:val="•"/>
      <w:lvlJc w:val="left"/>
      <w:pPr>
        <w:ind w:left="3064"/>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DB329846">
      <w:start w:val="1"/>
      <w:numFmt w:val="bullet"/>
      <w:lvlText w:val="o"/>
      <w:lvlJc w:val="left"/>
      <w:pPr>
        <w:ind w:left="3784"/>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2C52B392">
      <w:start w:val="1"/>
      <w:numFmt w:val="bullet"/>
      <w:lvlText w:val="▪"/>
      <w:lvlJc w:val="left"/>
      <w:pPr>
        <w:ind w:left="4504"/>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9F1A382A">
      <w:start w:val="1"/>
      <w:numFmt w:val="bullet"/>
      <w:lvlText w:val="•"/>
      <w:lvlJc w:val="left"/>
      <w:pPr>
        <w:ind w:left="5224"/>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F39A0484">
      <w:start w:val="1"/>
      <w:numFmt w:val="bullet"/>
      <w:lvlText w:val="o"/>
      <w:lvlJc w:val="left"/>
      <w:pPr>
        <w:ind w:left="5944"/>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B6DEE3E6">
      <w:start w:val="1"/>
      <w:numFmt w:val="bullet"/>
      <w:lvlText w:val="▪"/>
      <w:lvlJc w:val="left"/>
      <w:pPr>
        <w:ind w:left="6664"/>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CE2F0A"/>
    <w:multiLevelType w:val="hybridMultilevel"/>
    <w:tmpl w:val="B40E0898"/>
    <w:lvl w:ilvl="0" w:tplc="FFFFFFFF">
      <w:start w:val="1"/>
      <w:numFmt w:val="decimal"/>
      <w:lvlText w:val="%1."/>
      <w:lvlJc w:val="left"/>
      <w:pPr>
        <w:ind w:left="1380"/>
      </w:pPr>
      <w:rPr>
        <w:rFonts w:asciiTheme="majorHAnsi" w:eastAsia="Times New Roman"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171E42C6">
      <w:start w:val="1"/>
      <w:numFmt w:val="decimal"/>
      <w:lvlText w:val="%2."/>
      <w:lvlJc w:val="left"/>
      <w:pPr>
        <w:ind w:left="1654"/>
      </w:pPr>
      <w:rPr>
        <w:rFonts w:asciiTheme="majorHAnsi" w:eastAsia="Times New Roman" w:hAnsiTheme="majorHAnsi" w:cstheme="majorHAns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29C2AFF"/>
    <w:multiLevelType w:val="hybridMultilevel"/>
    <w:tmpl w:val="4BB6D5EC"/>
    <w:lvl w:ilvl="0" w:tplc="4412F334">
      <w:start w:val="1"/>
      <w:numFmt w:val="bullet"/>
      <w:lvlText w:val="•"/>
      <w:lvlJc w:val="left"/>
      <w:pPr>
        <w:ind w:left="1394"/>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1" w:tplc="9466ABF0">
      <w:start w:val="1"/>
      <w:numFmt w:val="bullet"/>
      <w:lvlText w:val="o"/>
      <w:lvlJc w:val="left"/>
      <w:pPr>
        <w:ind w:left="167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A4480DCA">
      <w:start w:val="1"/>
      <w:numFmt w:val="bullet"/>
      <w:lvlText w:val="▪"/>
      <w:lvlJc w:val="left"/>
      <w:pPr>
        <w:ind w:left="239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63F2A7A2">
      <w:start w:val="1"/>
      <w:numFmt w:val="bullet"/>
      <w:lvlText w:val="•"/>
      <w:lvlJc w:val="left"/>
      <w:pPr>
        <w:ind w:left="311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8E90C99C">
      <w:start w:val="1"/>
      <w:numFmt w:val="bullet"/>
      <w:lvlText w:val="o"/>
      <w:lvlJc w:val="left"/>
      <w:pPr>
        <w:ind w:left="383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F3E8A932">
      <w:start w:val="1"/>
      <w:numFmt w:val="bullet"/>
      <w:lvlText w:val="▪"/>
      <w:lvlJc w:val="left"/>
      <w:pPr>
        <w:ind w:left="455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75465C3C">
      <w:start w:val="1"/>
      <w:numFmt w:val="bullet"/>
      <w:lvlText w:val="•"/>
      <w:lvlJc w:val="left"/>
      <w:pPr>
        <w:ind w:left="527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F9DE4C3E">
      <w:start w:val="1"/>
      <w:numFmt w:val="bullet"/>
      <w:lvlText w:val="o"/>
      <w:lvlJc w:val="left"/>
      <w:pPr>
        <w:ind w:left="599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7A385200">
      <w:start w:val="1"/>
      <w:numFmt w:val="bullet"/>
      <w:lvlText w:val="▪"/>
      <w:lvlJc w:val="left"/>
      <w:pPr>
        <w:ind w:left="671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61D0BD8"/>
    <w:multiLevelType w:val="hybridMultilevel"/>
    <w:tmpl w:val="53D0A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46DB8"/>
    <w:multiLevelType w:val="hybridMultilevel"/>
    <w:tmpl w:val="8AC407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AC5AA7"/>
    <w:multiLevelType w:val="hybridMultilevel"/>
    <w:tmpl w:val="9D821AD8"/>
    <w:lvl w:ilvl="0" w:tplc="2D4E5FAE">
      <w:start w:val="1"/>
      <w:numFmt w:val="decimal"/>
      <w:lvlText w:val="%1."/>
      <w:lvlJc w:val="left"/>
      <w:pPr>
        <w:ind w:left="1380"/>
      </w:pPr>
      <w:rPr>
        <w:rFonts w:asciiTheme="majorHAnsi" w:eastAsia="Times New Roman"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40C8B6E6">
      <w:start w:val="1"/>
      <w:numFmt w:val="decimal"/>
      <w:lvlText w:val="%2)"/>
      <w:lvlJc w:val="left"/>
      <w:pPr>
        <w:ind w:left="1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245F68">
      <w:start w:val="1"/>
      <w:numFmt w:val="lowerRoman"/>
      <w:lvlText w:val="%3"/>
      <w:lvlJc w:val="left"/>
      <w:pPr>
        <w:ind w:left="2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0E5C7E">
      <w:start w:val="1"/>
      <w:numFmt w:val="decimal"/>
      <w:lvlText w:val="%4"/>
      <w:lvlJc w:val="left"/>
      <w:pPr>
        <w:ind w:left="2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9A6594">
      <w:start w:val="1"/>
      <w:numFmt w:val="lowerLetter"/>
      <w:lvlText w:val="%5"/>
      <w:lvlJc w:val="left"/>
      <w:pPr>
        <w:ind w:left="3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CCE992">
      <w:start w:val="1"/>
      <w:numFmt w:val="lowerRoman"/>
      <w:lvlText w:val="%6"/>
      <w:lvlJc w:val="left"/>
      <w:pPr>
        <w:ind w:left="4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B47436">
      <w:start w:val="1"/>
      <w:numFmt w:val="decimal"/>
      <w:lvlText w:val="%7"/>
      <w:lvlJc w:val="left"/>
      <w:pPr>
        <w:ind w:left="4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B8706E">
      <w:start w:val="1"/>
      <w:numFmt w:val="lowerLetter"/>
      <w:lvlText w:val="%8"/>
      <w:lvlJc w:val="left"/>
      <w:pPr>
        <w:ind w:left="5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7AD822">
      <w:start w:val="1"/>
      <w:numFmt w:val="lowerRoman"/>
      <w:lvlText w:val="%9"/>
      <w:lvlJc w:val="left"/>
      <w:pPr>
        <w:ind w:left="6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10676F8"/>
    <w:multiLevelType w:val="hybridMultilevel"/>
    <w:tmpl w:val="D79E789A"/>
    <w:lvl w:ilvl="0" w:tplc="04090001">
      <w:start w:val="1"/>
      <w:numFmt w:val="bullet"/>
      <w:lvlText w:val=""/>
      <w:lvlJc w:val="left"/>
      <w:pPr>
        <w:ind w:left="1394"/>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67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39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11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83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55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27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99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71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3115E04"/>
    <w:multiLevelType w:val="hybridMultilevel"/>
    <w:tmpl w:val="571ADD36"/>
    <w:lvl w:ilvl="0" w:tplc="84484380">
      <w:start w:val="1"/>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7F57A5"/>
    <w:multiLevelType w:val="hybridMultilevel"/>
    <w:tmpl w:val="10F60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7E4705"/>
    <w:multiLevelType w:val="hybridMultilevel"/>
    <w:tmpl w:val="54A82C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E566A"/>
    <w:multiLevelType w:val="hybridMultilevel"/>
    <w:tmpl w:val="1FC2D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363237"/>
    <w:multiLevelType w:val="hybridMultilevel"/>
    <w:tmpl w:val="FAE60338"/>
    <w:lvl w:ilvl="0" w:tplc="0EF649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F6429E4"/>
    <w:multiLevelType w:val="hybridMultilevel"/>
    <w:tmpl w:val="1854D608"/>
    <w:lvl w:ilvl="0" w:tplc="87CC16CC">
      <w:start w:val="2022"/>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1540B2"/>
    <w:multiLevelType w:val="hybridMultilevel"/>
    <w:tmpl w:val="FB84BFFA"/>
    <w:lvl w:ilvl="0" w:tplc="3C34E19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65A25AF"/>
    <w:multiLevelType w:val="hybridMultilevel"/>
    <w:tmpl w:val="2F36B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8A6A39"/>
    <w:multiLevelType w:val="hybridMultilevel"/>
    <w:tmpl w:val="710C3A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1E3BCF"/>
    <w:multiLevelType w:val="hybridMultilevel"/>
    <w:tmpl w:val="4DE0FF70"/>
    <w:lvl w:ilvl="0" w:tplc="002A83EC">
      <w:start w:val="1"/>
      <w:numFmt w:val="bullet"/>
      <w:lvlText w:val=""/>
      <w:lvlJc w:val="left"/>
      <w:pPr>
        <w:ind w:left="720" w:hanging="360"/>
      </w:pPr>
      <w:rPr>
        <w:rFonts w:ascii="Symbol" w:hAnsi="Symbol" w:hint="default"/>
      </w:rPr>
    </w:lvl>
    <w:lvl w:ilvl="1" w:tplc="7A020AF0">
      <w:start w:val="1"/>
      <w:numFmt w:val="bullet"/>
      <w:lvlText w:val="o"/>
      <w:lvlJc w:val="left"/>
      <w:pPr>
        <w:ind w:left="1440" w:hanging="360"/>
      </w:pPr>
      <w:rPr>
        <w:rFonts w:ascii="Courier New" w:hAnsi="Courier New" w:hint="default"/>
      </w:rPr>
    </w:lvl>
    <w:lvl w:ilvl="2" w:tplc="0F8604B0">
      <w:start w:val="1"/>
      <w:numFmt w:val="bullet"/>
      <w:lvlText w:val=""/>
      <w:lvlJc w:val="left"/>
      <w:pPr>
        <w:ind w:left="2160" w:hanging="360"/>
      </w:pPr>
      <w:rPr>
        <w:rFonts w:ascii="Wingdings" w:hAnsi="Wingdings" w:hint="default"/>
      </w:rPr>
    </w:lvl>
    <w:lvl w:ilvl="3" w:tplc="311C5028">
      <w:start w:val="1"/>
      <w:numFmt w:val="bullet"/>
      <w:lvlText w:val=""/>
      <w:lvlJc w:val="left"/>
      <w:pPr>
        <w:ind w:left="2880" w:hanging="360"/>
      </w:pPr>
      <w:rPr>
        <w:rFonts w:ascii="Symbol" w:hAnsi="Symbol" w:hint="default"/>
      </w:rPr>
    </w:lvl>
    <w:lvl w:ilvl="4" w:tplc="78D6233C">
      <w:start w:val="1"/>
      <w:numFmt w:val="bullet"/>
      <w:lvlText w:val="o"/>
      <w:lvlJc w:val="left"/>
      <w:pPr>
        <w:ind w:left="3600" w:hanging="360"/>
      </w:pPr>
      <w:rPr>
        <w:rFonts w:ascii="Courier New" w:hAnsi="Courier New" w:hint="default"/>
      </w:rPr>
    </w:lvl>
    <w:lvl w:ilvl="5" w:tplc="2424C378">
      <w:start w:val="1"/>
      <w:numFmt w:val="bullet"/>
      <w:lvlText w:val=""/>
      <w:lvlJc w:val="left"/>
      <w:pPr>
        <w:ind w:left="4320" w:hanging="360"/>
      </w:pPr>
      <w:rPr>
        <w:rFonts w:ascii="Wingdings" w:hAnsi="Wingdings" w:hint="default"/>
      </w:rPr>
    </w:lvl>
    <w:lvl w:ilvl="6" w:tplc="6B8EB162">
      <w:start w:val="1"/>
      <w:numFmt w:val="bullet"/>
      <w:lvlText w:val=""/>
      <w:lvlJc w:val="left"/>
      <w:pPr>
        <w:ind w:left="5040" w:hanging="360"/>
      </w:pPr>
      <w:rPr>
        <w:rFonts w:ascii="Symbol" w:hAnsi="Symbol" w:hint="default"/>
      </w:rPr>
    </w:lvl>
    <w:lvl w:ilvl="7" w:tplc="8FBEE59A">
      <w:start w:val="1"/>
      <w:numFmt w:val="bullet"/>
      <w:lvlText w:val="o"/>
      <w:lvlJc w:val="left"/>
      <w:pPr>
        <w:ind w:left="5760" w:hanging="360"/>
      </w:pPr>
      <w:rPr>
        <w:rFonts w:ascii="Courier New" w:hAnsi="Courier New" w:hint="default"/>
      </w:rPr>
    </w:lvl>
    <w:lvl w:ilvl="8" w:tplc="D86094AE">
      <w:start w:val="1"/>
      <w:numFmt w:val="bullet"/>
      <w:lvlText w:val=""/>
      <w:lvlJc w:val="left"/>
      <w:pPr>
        <w:ind w:left="6480" w:hanging="360"/>
      </w:pPr>
      <w:rPr>
        <w:rFonts w:ascii="Wingdings" w:hAnsi="Wingdings" w:hint="default"/>
      </w:rPr>
    </w:lvl>
  </w:abstractNum>
  <w:abstractNum w:abstractNumId="18" w15:restartNumberingAfterBreak="0">
    <w:nsid w:val="537A3537"/>
    <w:multiLevelType w:val="hybridMultilevel"/>
    <w:tmpl w:val="185E1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7AA54F"/>
    <w:multiLevelType w:val="hybridMultilevel"/>
    <w:tmpl w:val="DD1867BE"/>
    <w:lvl w:ilvl="0" w:tplc="41BC459C">
      <w:start w:val="1"/>
      <w:numFmt w:val="bullet"/>
      <w:lvlText w:val=""/>
      <w:lvlJc w:val="left"/>
      <w:pPr>
        <w:ind w:left="720" w:hanging="360"/>
      </w:pPr>
      <w:rPr>
        <w:rFonts w:ascii="Symbol" w:hAnsi="Symbol" w:hint="default"/>
      </w:rPr>
    </w:lvl>
    <w:lvl w:ilvl="1" w:tplc="06AEA408">
      <w:start w:val="1"/>
      <w:numFmt w:val="bullet"/>
      <w:lvlText w:val="o"/>
      <w:lvlJc w:val="left"/>
      <w:pPr>
        <w:ind w:left="1440" w:hanging="360"/>
      </w:pPr>
      <w:rPr>
        <w:rFonts w:ascii="Courier New" w:hAnsi="Courier New" w:hint="default"/>
      </w:rPr>
    </w:lvl>
    <w:lvl w:ilvl="2" w:tplc="4718D15C">
      <w:start w:val="1"/>
      <w:numFmt w:val="bullet"/>
      <w:lvlText w:val=""/>
      <w:lvlJc w:val="left"/>
      <w:pPr>
        <w:ind w:left="2160" w:hanging="360"/>
      </w:pPr>
      <w:rPr>
        <w:rFonts w:ascii="Wingdings" w:hAnsi="Wingdings" w:hint="default"/>
      </w:rPr>
    </w:lvl>
    <w:lvl w:ilvl="3" w:tplc="4C688CB8">
      <w:start w:val="1"/>
      <w:numFmt w:val="bullet"/>
      <w:lvlText w:val=""/>
      <w:lvlJc w:val="left"/>
      <w:pPr>
        <w:ind w:left="2880" w:hanging="360"/>
      </w:pPr>
      <w:rPr>
        <w:rFonts w:ascii="Symbol" w:hAnsi="Symbol" w:hint="default"/>
      </w:rPr>
    </w:lvl>
    <w:lvl w:ilvl="4" w:tplc="E97E4CF0">
      <w:start w:val="1"/>
      <w:numFmt w:val="bullet"/>
      <w:lvlText w:val="o"/>
      <w:lvlJc w:val="left"/>
      <w:pPr>
        <w:ind w:left="3600" w:hanging="360"/>
      </w:pPr>
      <w:rPr>
        <w:rFonts w:ascii="Courier New" w:hAnsi="Courier New" w:hint="default"/>
      </w:rPr>
    </w:lvl>
    <w:lvl w:ilvl="5" w:tplc="EED02780">
      <w:start w:val="1"/>
      <w:numFmt w:val="bullet"/>
      <w:lvlText w:val=""/>
      <w:lvlJc w:val="left"/>
      <w:pPr>
        <w:ind w:left="4320" w:hanging="360"/>
      </w:pPr>
      <w:rPr>
        <w:rFonts w:ascii="Wingdings" w:hAnsi="Wingdings" w:hint="default"/>
      </w:rPr>
    </w:lvl>
    <w:lvl w:ilvl="6" w:tplc="AB52F88A">
      <w:start w:val="1"/>
      <w:numFmt w:val="bullet"/>
      <w:lvlText w:val=""/>
      <w:lvlJc w:val="left"/>
      <w:pPr>
        <w:ind w:left="5040" w:hanging="360"/>
      </w:pPr>
      <w:rPr>
        <w:rFonts w:ascii="Symbol" w:hAnsi="Symbol" w:hint="default"/>
      </w:rPr>
    </w:lvl>
    <w:lvl w:ilvl="7" w:tplc="839C98E2">
      <w:start w:val="1"/>
      <w:numFmt w:val="bullet"/>
      <w:lvlText w:val="o"/>
      <w:lvlJc w:val="left"/>
      <w:pPr>
        <w:ind w:left="5760" w:hanging="360"/>
      </w:pPr>
      <w:rPr>
        <w:rFonts w:ascii="Courier New" w:hAnsi="Courier New" w:hint="default"/>
      </w:rPr>
    </w:lvl>
    <w:lvl w:ilvl="8" w:tplc="91C48784">
      <w:start w:val="1"/>
      <w:numFmt w:val="bullet"/>
      <w:lvlText w:val=""/>
      <w:lvlJc w:val="left"/>
      <w:pPr>
        <w:ind w:left="6480" w:hanging="360"/>
      </w:pPr>
      <w:rPr>
        <w:rFonts w:ascii="Wingdings" w:hAnsi="Wingdings" w:hint="default"/>
      </w:rPr>
    </w:lvl>
  </w:abstractNum>
  <w:abstractNum w:abstractNumId="20" w15:restartNumberingAfterBreak="0">
    <w:nsid w:val="555A3509"/>
    <w:multiLevelType w:val="hybridMultilevel"/>
    <w:tmpl w:val="9342B6B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515EC3"/>
    <w:multiLevelType w:val="hybridMultilevel"/>
    <w:tmpl w:val="070CD4DC"/>
    <w:lvl w:ilvl="0" w:tplc="0409000F">
      <w:start w:val="1"/>
      <w:numFmt w:val="decimal"/>
      <w:lvlText w:val="%1."/>
      <w:lvlJc w:val="left"/>
      <w:pPr>
        <w:ind w:left="1394"/>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67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39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11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83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55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27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99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71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D5A0AF7"/>
    <w:multiLevelType w:val="hybridMultilevel"/>
    <w:tmpl w:val="7584B110"/>
    <w:lvl w:ilvl="0" w:tplc="F9805732">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A06F05"/>
    <w:multiLevelType w:val="hybridMultilevel"/>
    <w:tmpl w:val="B3D6A4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BE65AF"/>
    <w:multiLevelType w:val="hybridMultilevel"/>
    <w:tmpl w:val="7AA6D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C6266F"/>
    <w:multiLevelType w:val="hybridMultilevel"/>
    <w:tmpl w:val="AD2027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C872B3"/>
    <w:multiLevelType w:val="hybridMultilevel"/>
    <w:tmpl w:val="E2545E4A"/>
    <w:lvl w:ilvl="0" w:tplc="1046B978">
      <w:start w:val="1"/>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E002B7"/>
    <w:multiLevelType w:val="hybridMultilevel"/>
    <w:tmpl w:val="567E89FA"/>
    <w:lvl w:ilvl="0" w:tplc="1A72F1EA">
      <w:start w:val="1"/>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B73B83"/>
    <w:multiLevelType w:val="hybridMultilevel"/>
    <w:tmpl w:val="5D4A7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3C4EDE"/>
    <w:multiLevelType w:val="hybridMultilevel"/>
    <w:tmpl w:val="F0F6B4D4"/>
    <w:lvl w:ilvl="0" w:tplc="002C0CB6">
      <w:start w:val="2021"/>
      <w:numFmt w:val="bullet"/>
      <w:lvlText w:val=""/>
      <w:lvlJc w:val="left"/>
      <w:pPr>
        <w:ind w:left="720" w:hanging="360"/>
      </w:pPr>
      <w:rPr>
        <w:rFonts w:ascii="Symbol" w:eastAsia="Times New Roman"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CD73B8"/>
    <w:multiLevelType w:val="multilevel"/>
    <w:tmpl w:val="3FC26C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643971"/>
    <w:multiLevelType w:val="hybridMultilevel"/>
    <w:tmpl w:val="484C23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7776C6"/>
    <w:multiLevelType w:val="hybridMultilevel"/>
    <w:tmpl w:val="199011EC"/>
    <w:lvl w:ilvl="0" w:tplc="FFFFFFFF">
      <w:start w:val="1"/>
      <w:numFmt w:val="decimal"/>
      <w:lvlText w:val="%1."/>
      <w:lvlJc w:val="left"/>
      <w:pPr>
        <w:ind w:left="1380"/>
      </w:pPr>
      <w:rPr>
        <w:rFonts w:asciiTheme="majorHAnsi" w:eastAsia="Times New Roman"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090001">
      <w:start w:val="1"/>
      <w:numFmt w:val="bullet"/>
      <w:lvlText w:val=""/>
      <w:lvlJc w:val="left"/>
      <w:pPr>
        <w:ind w:left="2014" w:hanging="360"/>
      </w:pPr>
      <w:rPr>
        <w:rFonts w:ascii="Symbol" w:hAnsi="Symbol" w:hint="default"/>
      </w:rPr>
    </w:lvl>
    <w:lvl w:ilvl="2" w:tplc="FFFFFFFF">
      <w:start w:val="1"/>
      <w:numFmt w:val="lowerRoman"/>
      <w:lvlText w:val="%3"/>
      <w:lvlJc w:val="left"/>
      <w:pPr>
        <w:ind w:left="2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6C660DB"/>
    <w:multiLevelType w:val="hybridMultilevel"/>
    <w:tmpl w:val="F22E8484"/>
    <w:lvl w:ilvl="0" w:tplc="F40ADAF8">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103D1C"/>
    <w:multiLevelType w:val="hybridMultilevel"/>
    <w:tmpl w:val="50C28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3732982">
    <w:abstractNumId w:val="6"/>
  </w:num>
  <w:num w:numId="2" w16cid:durableId="1313490127">
    <w:abstractNumId w:val="32"/>
  </w:num>
  <w:num w:numId="3" w16cid:durableId="837035188">
    <w:abstractNumId w:val="13"/>
  </w:num>
  <w:num w:numId="4" w16cid:durableId="1009021725">
    <w:abstractNumId w:val="30"/>
  </w:num>
  <w:num w:numId="5" w16cid:durableId="1087963382">
    <w:abstractNumId w:val="17"/>
  </w:num>
  <w:num w:numId="6" w16cid:durableId="1827283022">
    <w:abstractNumId w:val="19"/>
  </w:num>
  <w:num w:numId="7" w16cid:durableId="1183130071">
    <w:abstractNumId w:val="28"/>
  </w:num>
  <w:num w:numId="8" w16cid:durableId="512649496">
    <w:abstractNumId w:val="11"/>
  </w:num>
  <w:num w:numId="9" w16cid:durableId="460004869">
    <w:abstractNumId w:val="3"/>
  </w:num>
  <w:num w:numId="10" w16cid:durableId="1412895173">
    <w:abstractNumId w:val="7"/>
  </w:num>
  <w:num w:numId="11" w16cid:durableId="1808552092">
    <w:abstractNumId w:val="31"/>
  </w:num>
  <w:num w:numId="12" w16cid:durableId="1964729313">
    <w:abstractNumId w:val="12"/>
  </w:num>
  <w:num w:numId="13" w16cid:durableId="398564">
    <w:abstractNumId w:val="14"/>
  </w:num>
  <w:num w:numId="14" w16cid:durableId="398752729">
    <w:abstractNumId w:val="26"/>
  </w:num>
  <w:num w:numId="15" w16cid:durableId="473259386">
    <w:abstractNumId w:val="23"/>
  </w:num>
  <w:num w:numId="16" w16cid:durableId="1671906709">
    <w:abstractNumId w:val="15"/>
  </w:num>
  <w:num w:numId="17" w16cid:durableId="125394666">
    <w:abstractNumId w:val="1"/>
  </w:num>
  <w:num w:numId="18" w16cid:durableId="1317343563">
    <w:abstractNumId w:val="34"/>
  </w:num>
  <w:num w:numId="19" w16cid:durableId="1627616265">
    <w:abstractNumId w:val="20"/>
  </w:num>
  <w:num w:numId="20" w16cid:durableId="1699700830">
    <w:abstractNumId w:val="5"/>
  </w:num>
  <w:num w:numId="21" w16cid:durableId="18166111">
    <w:abstractNumId w:val="25"/>
  </w:num>
  <w:num w:numId="22" w16cid:durableId="163207087">
    <w:abstractNumId w:val="18"/>
  </w:num>
  <w:num w:numId="23" w16cid:durableId="1405685985">
    <w:abstractNumId w:val="2"/>
  </w:num>
  <w:num w:numId="24" w16cid:durableId="1775980390">
    <w:abstractNumId w:val="16"/>
  </w:num>
  <w:num w:numId="25" w16cid:durableId="877937282">
    <w:abstractNumId w:val="4"/>
  </w:num>
  <w:num w:numId="26" w16cid:durableId="978607703">
    <w:abstractNumId w:val="22"/>
  </w:num>
  <w:num w:numId="27" w16cid:durableId="2129738848">
    <w:abstractNumId w:val="33"/>
  </w:num>
  <w:num w:numId="28" w16cid:durableId="975841406">
    <w:abstractNumId w:val="10"/>
  </w:num>
  <w:num w:numId="29" w16cid:durableId="958874404">
    <w:abstractNumId w:val="21"/>
  </w:num>
  <w:num w:numId="30" w16cid:durableId="691340769">
    <w:abstractNumId w:val="24"/>
  </w:num>
  <w:num w:numId="31" w16cid:durableId="1324894866">
    <w:abstractNumId w:val="27"/>
  </w:num>
  <w:num w:numId="32" w16cid:durableId="1202015238">
    <w:abstractNumId w:val="8"/>
  </w:num>
  <w:num w:numId="33" w16cid:durableId="1022518008">
    <w:abstractNumId w:val="9"/>
  </w:num>
  <w:num w:numId="34" w16cid:durableId="1404331488">
    <w:abstractNumId w:val="29"/>
  </w:num>
  <w:num w:numId="35" w16cid:durableId="1415276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8E5"/>
    <w:rsid w:val="000041C0"/>
    <w:rsid w:val="00006AF9"/>
    <w:rsid w:val="000327A5"/>
    <w:rsid w:val="00042D5A"/>
    <w:rsid w:val="00072DBD"/>
    <w:rsid w:val="00077374"/>
    <w:rsid w:val="00084A3C"/>
    <w:rsid w:val="0009290A"/>
    <w:rsid w:val="00095DFD"/>
    <w:rsid w:val="000B5CF5"/>
    <w:rsid w:val="000C18E5"/>
    <w:rsid w:val="000C5670"/>
    <w:rsid w:val="000D66C7"/>
    <w:rsid w:val="000E5934"/>
    <w:rsid w:val="000F7EF1"/>
    <w:rsid w:val="00135922"/>
    <w:rsid w:val="00136073"/>
    <w:rsid w:val="00137E8C"/>
    <w:rsid w:val="001501A5"/>
    <w:rsid w:val="00153377"/>
    <w:rsid w:val="00171124"/>
    <w:rsid w:val="001956E6"/>
    <w:rsid w:val="00195C2C"/>
    <w:rsid w:val="001A6C88"/>
    <w:rsid w:val="001D1553"/>
    <w:rsid w:val="001D3678"/>
    <w:rsid w:val="001E279F"/>
    <w:rsid w:val="001E36FC"/>
    <w:rsid w:val="001F4275"/>
    <w:rsid w:val="00205D95"/>
    <w:rsid w:val="00207F58"/>
    <w:rsid w:val="00223813"/>
    <w:rsid w:val="00223948"/>
    <w:rsid w:val="00232EB3"/>
    <w:rsid w:val="002404B7"/>
    <w:rsid w:val="00253B42"/>
    <w:rsid w:val="002551F3"/>
    <w:rsid w:val="002A60F8"/>
    <w:rsid w:val="002A7EA4"/>
    <w:rsid w:val="002B5E57"/>
    <w:rsid w:val="002D281C"/>
    <w:rsid w:val="002D3399"/>
    <w:rsid w:val="002E016E"/>
    <w:rsid w:val="002E3D9F"/>
    <w:rsid w:val="00306671"/>
    <w:rsid w:val="003449BF"/>
    <w:rsid w:val="0038373C"/>
    <w:rsid w:val="00391D48"/>
    <w:rsid w:val="0039700D"/>
    <w:rsid w:val="003D0852"/>
    <w:rsid w:val="003D4FF7"/>
    <w:rsid w:val="003E1C46"/>
    <w:rsid w:val="003F5711"/>
    <w:rsid w:val="004242BD"/>
    <w:rsid w:val="00452614"/>
    <w:rsid w:val="00462052"/>
    <w:rsid w:val="004B61AF"/>
    <w:rsid w:val="004B7ABF"/>
    <w:rsid w:val="004C13E1"/>
    <w:rsid w:val="004C5055"/>
    <w:rsid w:val="004F1CC5"/>
    <w:rsid w:val="004F7AA7"/>
    <w:rsid w:val="00526539"/>
    <w:rsid w:val="00532299"/>
    <w:rsid w:val="00532961"/>
    <w:rsid w:val="005403DC"/>
    <w:rsid w:val="0055129B"/>
    <w:rsid w:val="0056610F"/>
    <w:rsid w:val="00596880"/>
    <w:rsid w:val="005C2836"/>
    <w:rsid w:val="005C7986"/>
    <w:rsid w:val="005C7AD2"/>
    <w:rsid w:val="005D3CBE"/>
    <w:rsid w:val="005E7F82"/>
    <w:rsid w:val="00605D78"/>
    <w:rsid w:val="006105EF"/>
    <w:rsid w:val="00615AF9"/>
    <w:rsid w:val="00616E58"/>
    <w:rsid w:val="00675178"/>
    <w:rsid w:val="00676522"/>
    <w:rsid w:val="006B139D"/>
    <w:rsid w:val="006D1DE1"/>
    <w:rsid w:val="006D76E6"/>
    <w:rsid w:val="006E615D"/>
    <w:rsid w:val="006F2C49"/>
    <w:rsid w:val="006F7CD7"/>
    <w:rsid w:val="0071217A"/>
    <w:rsid w:val="00723E27"/>
    <w:rsid w:val="00746FF2"/>
    <w:rsid w:val="00770BEC"/>
    <w:rsid w:val="00771860"/>
    <w:rsid w:val="00775125"/>
    <w:rsid w:val="007870D7"/>
    <w:rsid w:val="007958AA"/>
    <w:rsid w:val="007B48CC"/>
    <w:rsid w:val="007C7069"/>
    <w:rsid w:val="007D20E5"/>
    <w:rsid w:val="007D4787"/>
    <w:rsid w:val="007E4D09"/>
    <w:rsid w:val="007E643D"/>
    <w:rsid w:val="00821ABA"/>
    <w:rsid w:val="008261D3"/>
    <w:rsid w:val="0083692B"/>
    <w:rsid w:val="008566A1"/>
    <w:rsid w:val="008615A9"/>
    <w:rsid w:val="00876C33"/>
    <w:rsid w:val="0088072E"/>
    <w:rsid w:val="00885416"/>
    <w:rsid w:val="008A0A6B"/>
    <w:rsid w:val="008C1484"/>
    <w:rsid w:val="008E7D4F"/>
    <w:rsid w:val="009013CF"/>
    <w:rsid w:val="00926CE9"/>
    <w:rsid w:val="009324D9"/>
    <w:rsid w:val="00945D14"/>
    <w:rsid w:val="0095565B"/>
    <w:rsid w:val="00960F39"/>
    <w:rsid w:val="00964FF5"/>
    <w:rsid w:val="00970FE6"/>
    <w:rsid w:val="00975678"/>
    <w:rsid w:val="00982E77"/>
    <w:rsid w:val="0098372E"/>
    <w:rsid w:val="00987E43"/>
    <w:rsid w:val="009948F6"/>
    <w:rsid w:val="009A598F"/>
    <w:rsid w:val="009D0846"/>
    <w:rsid w:val="009E0BFD"/>
    <w:rsid w:val="009F1A6E"/>
    <w:rsid w:val="00A055B3"/>
    <w:rsid w:val="00A13A84"/>
    <w:rsid w:val="00A27A75"/>
    <w:rsid w:val="00A35ED4"/>
    <w:rsid w:val="00A46C1D"/>
    <w:rsid w:val="00A53E18"/>
    <w:rsid w:val="00A737A2"/>
    <w:rsid w:val="00A85C27"/>
    <w:rsid w:val="00A97104"/>
    <w:rsid w:val="00AA2DA9"/>
    <w:rsid w:val="00AC1695"/>
    <w:rsid w:val="00AC3FC5"/>
    <w:rsid w:val="00AF1F5A"/>
    <w:rsid w:val="00AF41C8"/>
    <w:rsid w:val="00B00D81"/>
    <w:rsid w:val="00B034FE"/>
    <w:rsid w:val="00B050AD"/>
    <w:rsid w:val="00B07A63"/>
    <w:rsid w:val="00B1209B"/>
    <w:rsid w:val="00B17565"/>
    <w:rsid w:val="00B238AA"/>
    <w:rsid w:val="00B34906"/>
    <w:rsid w:val="00B4027D"/>
    <w:rsid w:val="00B43921"/>
    <w:rsid w:val="00B56096"/>
    <w:rsid w:val="00B67ECB"/>
    <w:rsid w:val="00B94513"/>
    <w:rsid w:val="00B952AB"/>
    <w:rsid w:val="00BE0373"/>
    <w:rsid w:val="00BF1178"/>
    <w:rsid w:val="00BF64C2"/>
    <w:rsid w:val="00C05702"/>
    <w:rsid w:val="00C34D2F"/>
    <w:rsid w:val="00C42B48"/>
    <w:rsid w:val="00C447B8"/>
    <w:rsid w:val="00C46BB8"/>
    <w:rsid w:val="00C57C79"/>
    <w:rsid w:val="00C652BD"/>
    <w:rsid w:val="00C671B8"/>
    <w:rsid w:val="00C9230D"/>
    <w:rsid w:val="00CE5005"/>
    <w:rsid w:val="00CF2572"/>
    <w:rsid w:val="00D00CE1"/>
    <w:rsid w:val="00D07A2E"/>
    <w:rsid w:val="00D153C3"/>
    <w:rsid w:val="00D24212"/>
    <w:rsid w:val="00D3290B"/>
    <w:rsid w:val="00D53A44"/>
    <w:rsid w:val="00D549CE"/>
    <w:rsid w:val="00D667A8"/>
    <w:rsid w:val="00D75FFA"/>
    <w:rsid w:val="00DD7C95"/>
    <w:rsid w:val="00DE1B6E"/>
    <w:rsid w:val="00DE2405"/>
    <w:rsid w:val="00DE5FB4"/>
    <w:rsid w:val="00DF40E8"/>
    <w:rsid w:val="00E3332F"/>
    <w:rsid w:val="00E3354C"/>
    <w:rsid w:val="00E3592E"/>
    <w:rsid w:val="00E576B4"/>
    <w:rsid w:val="00E602D2"/>
    <w:rsid w:val="00E71A10"/>
    <w:rsid w:val="00E83FFD"/>
    <w:rsid w:val="00EA3785"/>
    <w:rsid w:val="00EA40DF"/>
    <w:rsid w:val="00EA5D12"/>
    <w:rsid w:val="00EB426A"/>
    <w:rsid w:val="00EC7AF1"/>
    <w:rsid w:val="00ED2FCE"/>
    <w:rsid w:val="00EE308C"/>
    <w:rsid w:val="00EE3BB7"/>
    <w:rsid w:val="00EF72CC"/>
    <w:rsid w:val="00F14528"/>
    <w:rsid w:val="00F2020A"/>
    <w:rsid w:val="00F26C4C"/>
    <w:rsid w:val="00F3027C"/>
    <w:rsid w:val="00F30382"/>
    <w:rsid w:val="00F330BE"/>
    <w:rsid w:val="00F37F61"/>
    <w:rsid w:val="00F420D4"/>
    <w:rsid w:val="00F63F50"/>
    <w:rsid w:val="00F65122"/>
    <w:rsid w:val="00F76FDA"/>
    <w:rsid w:val="00F943EC"/>
    <w:rsid w:val="00F949DD"/>
    <w:rsid w:val="00F9672C"/>
    <w:rsid w:val="00F978B5"/>
    <w:rsid w:val="00FB4CD8"/>
    <w:rsid w:val="00FE60F3"/>
    <w:rsid w:val="00FF37C8"/>
    <w:rsid w:val="00FF79C1"/>
    <w:rsid w:val="1B115A1F"/>
    <w:rsid w:val="3EFB4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0CDC04"/>
  <w15:chartTrackingRefBased/>
  <w15:docId w15:val="{79274C38-AA6A-4905-82AF-40517ADE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ajorHAns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8E5"/>
    <w:pPr>
      <w:spacing w:after="4" w:line="248" w:lineRule="auto"/>
      <w:ind w:left="671" w:hanging="10"/>
    </w:pPr>
    <w:rPr>
      <w:rFonts w:ascii="Times New Roman" w:eastAsia="Times New Roman" w:hAnsi="Times New Roman" w:cs="Times New Roman"/>
      <w:color w:val="000000"/>
      <w:kern w:val="0"/>
      <w:szCs w:val="22"/>
    </w:rPr>
  </w:style>
  <w:style w:type="paragraph" w:styleId="Heading1">
    <w:name w:val="heading 1"/>
    <w:basedOn w:val="Normal"/>
    <w:next w:val="Normal"/>
    <w:link w:val="Heading1Char"/>
    <w:uiPriority w:val="9"/>
    <w:qFormat/>
    <w:rsid w:val="000C18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18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18E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18E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C18E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C18E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C18E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C18E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C18E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8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0C18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18E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18E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C18E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C18E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C18E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C18E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C18E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C18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18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18E5"/>
    <w:pPr>
      <w:numPr>
        <w:ilvl w:val="1"/>
      </w:numPr>
      <w:spacing w:after="160"/>
      <w:ind w:left="671"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18E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C18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18E5"/>
    <w:rPr>
      <w:i/>
      <w:iCs/>
      <w:color w:val="404040" w:themeColor="text1" w:themeTint="BF"/>
    </w:rPr>
  </w:style>
  <w:style w:type="paragraph" w:styleId="ListParagraph">
    <w:name w:val="List Paragraph"/>
    <w:basedOn w:val="Normal"/>
    <w:uiPriority w:val="34"/>
    <w:qFormat/>
    <w:rsid w:val="000C18E5"/>
    <w:pPr>
      <w:ind w:left="720"/>
      <w:contextualSpacing/>
    </w:pPr>
  </w:style>
  <w:style w:type="character" w:styleId="IntenseEmphasis">
    <w:name w:val="Intense Emphasis"/>
    <w:basedOn w:val="DefaultParagraphFont"/>
    <w:uiPriority w:val="21"/>
    <w:qFormat/>
    <w:rsid w:val="000C18E5"/>
    <w:rPr>
      <w:i/>
      <w:iCs/>
      <w:color w:val="0F4761" w:themeColor="accent1" w:themeShade="BF"/>
    </w:rPr>
  </w:style>
  <w:style w:type="paragraph" w:styleId="IntenseQuote">
    <w:name w:val="Intense Quote"/>
    <w:basedOn w:val="Normal"/>
    <w:next w:val="Normal"/>
    <w:link w:val="IntenseQuoteChar"/>
    <w:uiPriority w:val="30"/>
    <w:qFormat/>
    <w:rsid w:val="000C18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18E5"/>
    <w:rPr>
      <w:i/>
      <w:iCs/>
      <w:color w:val="0F4761" w:themeColor="accent1" w:themeShade="BF"/>
    </w:rPr>
  </w:style>
  <w:style w:type="character" w:styleId="IntenseReference">
    <w:name w:val="Intense Reference"/>
    <w:basedOn w:val="DefaultParagraphFont"/>
    <w:uiPriority w:val="32"/>
    <w:qFormat/>
    <w:rsid w:val="000C18E5"/>
    <w:rPr>
      <w:b/>
      <w:bCs/>
      <w:smallCaps/>
      <w:color w:val="0F4761" w:themeColor="accent1" w:themeShade="BF"/>
      <w:spacing w:val="5"/>
    </w:rPr>
  </w:style>
  <w:style w:type="table" w:styleId="TableGrid">
    <w:name w:val="Table Grid"/>
    <w:basedOn w:val="TableNormal"/>
    <w:uiPriority w:val="39"/>
    <w:rsid w:val="002A60F8"/>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5125"/>
    <w:rPr>
      <w:color w:val="467886" w:themeColor="hyperlink"/>
      <w:u w:val="single"/>
    </w:rPr>
  </w:style>
  <w:style w:type="character" w:styleId="UnresolvedMention">
    <w:name w:val="Unresolved Mention"/>
    <w:basedOn w:val="DefaultParagraphFont"/>
    <w:uiPriority w:val="99"/>
    <w:semiHidden/>
    <w:unhideWhenUsed/>
    <w:rsid w:val="00775125"/>
    <w:rPr>
      <w:color w:val="605E5C"/>
      <w:shd w:val="clear" w:color="auto" w:fill="E1DFDD"/>
    </w:rPr>
  </w:style>
  <w:style w:type="character" w:styleId="FollowedHyperlink">
    <w:name w:val="FollowedHyperlink"/>
    <w:basedOn w:val="DefaultParagraphFont"/>
    <w:uiPriority w:val="99"/>
    <w:semiHidden/>
    <w:unhideWhenUsed/>
    <w:rsid w:val="00E576B4"/>
    <w:rPr>
      <w:color w:val="96607D" w:themeColor="followedHyperlink"/>
      <w:u w:val="single"/>
    </w:rPr>
  </w:style>
  <w:style w:type="paragraph" w:styleId="TOCHeading">
    <w:name w:val="TOC Heading"/>
    <w:basedOn w:val="Heading1"/>
    <w:next w:val="Normal"/>
    <w:uiPriority w:val="39"/>
    <w:unhideWhenUsed/>
    <w:qFormat/>
    <w:rsid w:val="000D66C7"/>
    <w:pPr>
      <w:spacing w:before="240" w:after="0" w:line="259" w:lineRule="auto"/>
      <w:ind w:left="0" w:firstLine="0"/>
      <w:outlineLvl w:val="9"/>
    </w:pPr>
    <w:rPr>
      <w:sz w:val="32"/>
      <w:szCs w:val="32"/>
    </w:rPr>
  </w:style>
  <w:style w:type="paragraph" w:styleId="TOC1">
    <w:name w:val="toc 1"/>
    <w:basedOn w:val="Normal"/>
    <w:next w:val="Normal"/>
    <w:autoRedefine/>
    <w:uiPriority w:val="39"/>
    <w:unhideWhenUsed/>
    <w:rsid w:val="000D66C7"/>
    <w:pPr>
      <w:spacing w:after="100"/>
      <w:ind w:left="0"/>
    </w:pPr>
  </w:style>
  <w:style w:type="paragraph" w:styleId="TOC3">
    <w:name w:val="toc 3"/>
    <w:basedOn w:val="Normal"/>
    <w:next w:val="Normal"/>
    <w:autoRedefine/>
    <w:uiPriority w:val="39"/>
    <w:unhideWhenUsed/>
    <w:rsid w:val="000D66C7"/>
    <w:pPr>
      <w:spacing w:after="100"/>
      <w:ind w:left="480"/>
    </w:pPr>
  </w:style>
  <w:style w:type="paragraph" w:styleId="TOC2">
    <w:name w:val="toc 2"/>
    <w:basedOn w:val="Normal"/>
    <w:next w:val="Normal"/>
    <w:autoRedefine/>
    <w:uiPriority w:val="39"/>
    <w:unhideWhenUsed/>
    <w:rsid w:val="000D66C7"/>
    <w:pPr>
      <w:spacing w:after="100"/>
      <w:ind w:left="240"/>
    </w:pPr>
  </w:style>
  <w:style w:type="character" w:customStyle="1" w:styleId="normaltextrun">
    <w:name w:val="normaltextrun"/>
    <w:basedOn w:val="DefaultParagraphFont"/>
    <w:rsid w:val="000D66C7"/>
  </w:style>
  <w:style w:type="paragraph" w:styleId="Header">
    <w:name w:val="header"/>
    <w:basedOn w:val="Normal"/>
    <w:link w:val="HeaderChar"/>
    <w:uiPriority w:val="99"/>
    <w:unhideWhenUsed/>
    <w:rsid w:val="009A59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98F"/>
    <w:rPr>
      <w:rFonts w:ascii="Times New Roman" w:eastAsia="Times New Roman" w:hAnsi="Times New Roman" w:cs="Times New Roman"/>
      <w:color w:val="000000"/>
      <w:kern w:val="0"/>
      <w:szCs w:val="22"/>
    </w:rPr>
  </w:style>
  <w:style w:type="paragraph" w:styleId="Footer">
    <w:name w:val="footer"/>
    <w:basedOn w:val="Normal"/>
    <w:link w:val="FooterChar"/>
    <w:uiPriority w:val="99"/>
    <w:unhideWhenUsed/>
    <w:rsid w:val="009A59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98F"/>
    <w:rPr>
      <w:rFonts w:ascii="Times New Roman" w:eastAsia="Times New Roman" w:hAnsi="Times New Roman" w:cs="Times New Roman"/>
      <w:color w:val="000000"/>
      <w:kern w:val="0"/>
      <w:szCs w:val="22"/>
    </w:rPr>
  </w:style>
  <w:style w:type="table" w:customStyle="1" w:styleId="TableGrid1">
    <w:name w:val="Table Grid1"/>
    <w:basedOn w:val="TableNormal"/>
    <w:next w:val="TableGrid"/>
    <w:uiPriority w:val="39"/>
    <w:rsid w:val="00970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426306">
      <w:bodyDiv w:val="1"/>
      <w:marLeft w:val="0"/>
      <w:marRight w:val="0"/>
      <w:marTop w:val="0"/>
      <w:marBottom w:val="0"/>
      <w:divBdr>
        <w:top w:val="none" w:sz="0" w:space="0" w:color="auto"/>
        <w:left w:val="none" w:sz="0" w:space="0" w:color="auto"/>
        <w:bottom w:val="none" w:sz="0" w:space="0" w:color="auto"/>
        <w:right w:val="none" w:sz="0" w:space="0" w:color="auto"/>
      </w:divBdr>
    </w:div>
    <w:div w:id="554465136">
      <w:bodyDiv w:val="1"/>
      <w:marLeft w:val="0"/>
      <w:marRight w:val="0"/>
      <w:marTop w:val="0"/>
      <w:marBottom w:val="0"/>
      <w:divBdr>
        <w:top w:val="none" w:sz="0" w:space="0" w:color="auto"/>
        <w:left w:val="none" w:sz="0" w:space="0" w:color="auto"/>
        <w:bottom w:val="none" w:sz="0" w:space="0" w:color="auto"/>
        <w:right w:val="none" w:sz="0" w:space="0" w:color="auto"/>
      </w:divBdr>
    </w:div>
    <w:div w:id="127710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sca.edu/departments/judicial-affairs/non-academic-code-of-conduc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sca.edu/departments/judicial-affairs/academic-code-of-conduc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ncsbn.org/video/social-media-guidelines-for-nurse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sbn.org/video/social-media-guidelines-for-nur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FE447CE0D9214E96133251DBAF99EE" ma:contentTypeVersion="13" ma:contentTypeDescription="Create a new document." ma:contentTypeScope="" ma:versionID="806a9000ea6265a10faefcbc643aa8e4">
  <xsd:schema xmlns:xsd="http://www.w3.org/2001/XMLSchema" xmlns:xs="http://www.w3.org/2001/XMLSchema" xmlns:p="http://schemas.microsoft.com/office/2006/metadata/properties" xmlns:ns2="d7a7a4a8-1cfb-47ff-bffa-a10b03c433ff" xmlns:ns3="66c0da57-5b5e-45a0-ac5e-9d9418f4b0bf" targetNamespace="http://schemas.microsoft.com/office/2006/metadata/properties" ma:root="true" ma:fieldsID="7573cbd040f22512fa1e05cd57c0f3b5" ns2:_="" ns3:_="">
    <xsd:import namespace="d7a7a4a8-1cfb-47ff-bffa-a10b03c433ff"/>
    <xsd:import namespace="66c0da57-5b5e-45a0-ac5e-9d9418f4b0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7a4a8-1cfb-47ff-bffa-a10b03c433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5e15f8-e613-4d75-b1e3-0ebafa6500e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c0da57-5b5e-45a0-ac5e-9d9418f4b0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fd2f859-72f7-47be-872f-f130fe12ce93}" ma:internalName="TaxCatchAll" ma:showField="CatchAllData" ma:web="66c0da57-5b5e-45a0-ac5e-9d9418f4b0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a7a4a8-1cfb-47ff-bffa-a10b03c433ff">
      <Terms xmlns="http://schemas.microsoft.com/office/infopath/2007/PartnerControls"/>
    </lcf76f155ced4ddcb4097134ff3c332f>
    <TaxCatchAll xmlns="66c0da57-5b5e-45a0-ac5e-9d9418f4b0bf" xsi:nil="true"/>
  </documentManagement>
</p:properties>
</file>

<file path=customXml/itemProps1.xml><?xml version="1.0" encoding="utf-8"?>
<ds:datastoreItem xmlns:ds="http://schemas.openxmlformats.org/officeDocument/2006/customXml" ds:itemID="{14A20A06-9485-4BC1-A410-C5B9CEBE700F}">
  <ds:schemaRefs>
    <ds:schemaRef ds:uri="http://schemas.openxmlformats.org/officeDocument/2006/bibliography"/>
  </ds:schemaRefs>
</ds:datastoreItem>
</file>

<file path=customXml/itemProps2.xml><?xml version="1.0" encoding="utf-8"?>
<ds:datastoreItem xmlns:ds="http://schemas.openxmlformats.org/officeDocument/2006/customXml" ds:itemID="{4D1BA0A0-4093-426F-A955-11E4FD45D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7a4a8-1cfb-47ff-bffa-a10b03c433ff"/>
    <ds:schemaRef ds:uri="66c0da57-5b5e-45a0-ac5e-9d9418f4b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5B2511-B2EB-4E4A-9631-B7EE6E3F7729}">
  <ds:schemaRefs>
    <ds:schemaRef ds:uri="http://schemas.microsoft.com/sharepoint/v3/contenttype/forms"/>
  </ds:schemaRefs>
</ds:datastoreItem>
</file>

<file path=customXml/itemProps4.xml><?xml version="1.0" encoding="utf-8"?>
<ds:datastoreItem xmlns:ds="http://schemas.openxmlformats.org/officeDocument/2006/customXml" ds:itemID="{826BE645-2D0F-4AB4-BC4B-EA6E6B06B6BC}">
  <ds:schemaRefs>
    <ds:schemaRef ds:uri="http://schemas.microsoft.com/office/2006/metadata/properties"/>
    <ds:schemaRef ds:uri="http://schemas.microsoft.com/office/infopath/2007/PartnerControls"/>
    <ds:schemaRef ds:uri="d7a7a4a8-1cfb-47ff-bffa-a10b03c433ff"/>
    <ds:schemaRef ds:uri="66c0da57-5b5e-45a0-ac5e-9d9418f4b0bf"/>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17</Pages>
  <Words>4999</Words>
  <Characters>28500</Characters>
  <Application>Microsoft Office Word</Application>
  <DocSecurity>0</DocSecurity>
  <Lines>237</Lines>
  <Paragraphs>66</Paragraphs>
  <ScaleCrop>false</ScaleCrop>
  <Company/>
  <LinksUpToDate>false</LinksUpToDate>
  <CharactersWithSpaces>33433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Gaffney</dc:creator>
  <cp:keywords/>
  <dc:description/>
  <cp:lastModifiedBy>Katy Mooney</cp:lastModifiedBy>
  <cp:revision>86</cp:revision>
  <dcterms:created xsi:type="dcterms:W3CDTF">2026-04-29T15:51:00Z</dcterms:created>
  <dcterms:modified xsi:type="dcterms:W3CDTF">2026-04-30T04:44:00Z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0x01010033FE447CE0D9214E96133251DBAF99EE</vt:lpwstr>
  </property>
  <property fmtid="{D5CDD505-2E9C-101B-9397-08002B2CF9AE}" pid="3" name="MediaServiceImageTags">
    <vt:lpwstr/>
  </property>
  <property fmtid="{D5CDD505-2E9C-101B-9397-08002B2CF9AE}" pid="4" name="GrammarlyDocumentId">
    <vt:lpwstr>446d5502-b0ec-4e13-987c-355cf1153e48</vt:lpwstr>
  </property>
</Properties>
</file>